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54" w:rsidRDefault="00031D83">
      <w:pPr>
        <w:autoSpaceDE/>
        <w:autoSpaceDN/>
        <w:adjustRightInd/>
        <w:spacing w:after="0"/>
        <w:jc w:val="left"/>
        <w:sectPr w:rsidR="00641054" w:rsidSect="00641054">
          <w:headerReference w:type="default" r:id="rId8"/>
          <w:headerReference w:type="first" r:id="rId9"/>
          <w:pgSz w:w="11900" w:h="16840" w:code="9"/>
          <w:pgMar w:top="720" w:right="720" w:bottom="720" w:left="720" w:header="709" w:footer="709" w:gutter="0"/>
          <w:cols w:space="292"/>
          <w:titlePg/>
          <w:docGrid w:linePitch="326"/>
        </w:sectPr>
      </w:pPr>
      <w:bookmarkStart w:id="0" w:name="_GoBack"/>
      <w:bookmarkEnd w:id="0"/>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4C0" w:rsidRPr="0038528A" w:rsidRDefault="00031D83" w:rsidP="00A0563B">
                            <w:pPr>
                              <w:pStyle w:val="Title"/>
                              <w:rPr>
                                <w:rFonts w:ascii="Arial" w:hAnsi="Arial" w:cs="Arial"/>
                              </w:rPr>
                            </w:pPr>
                            <w:r w:rsidRPr="0038528A">
                              <w:rPr>
                                <w:rFonts w:ascii="Arial" w:hAnsi="Arial" w:cs="Arial"/>
                              </w:rPr>
                              <w:t>Adult Social Care Policies and Procedures</w:t>
                            </w:r>
                          </w:p>
                          <w:p w:rsidR="000924C0" w:rsidRDefault="00031D83" w:rsidP="00A07590">
                            <w:pPr>
                              <w:pStyle w:val="Title2"/>
                            </w:pPr>
                            <w:bookmarkStart w:id="1" w:name="_Toc307236626"/>
                          </w:p>
                          <w:p w:rsidR="000924C0" w:rsidRDefault="00031D83" w:rsidP="00A07590">
                            <w:pPr>
                              <w:pStyle w:val="Title2"/>
                            </w:pPr>
                          </w:p>
                          <w:p w:rsidR="000924C0" w:rsidRDefault="00031D83" w:rsidP="00A07590">
                            <w:pPr>
                              <w:pStyle w:val="Title2"/>
                            </w:pPr>
                          </w:p>
                          <w:p w:rsidR="000924C0" w:rsidRDefault="00031D83" w:rsidP="00A07590">
                            <w:pPr>
                              <w:pStyle w:val="Title2"/>
                            </w:pPr>
                          </w:p>
                          <w:p w:rsidR="000924C0" w:rsidRDefault="00031D83" w:rsidP="00A07590">
                            <w:pPr>
                              <w:pStyle w:val="Title2"/>
                            </w:pPr>
                          </w:p>
                          <w:bookmarkEnd w:id="1"/>
                          <w:p w:rsidR="000924C0" w:rsidRPr="0003334A" w:rsidRDefault="00031D83" w:rsidP="0003334A">
                            <w:pPr>
                              <w:pStyle w:val="Heading1"/>
                              <w:rPr>
                                <w:sz w:val="48"/>
                                <w:szCs w:val="48"/>
                              </w:rPr>
                            </w:pPr>
                            <w:r>
                              <w:rPr>
                                <w:sz w:val="48"/>
                                <w:szCs w:val="48"/>
                              </w:rPr>
                              <w:t xml:space="preserve">DEFERRED PAYMENTS </w:t>
                            </w:r>
                          </w:p>
                          <w:p w:rsidR="000924C0" w:rsidRDefault="00031D83" w:rsidP="0003334A">
                            <w:pPr>
                              <w:rPr>
                                <w:lang w:eastAsia="en-GB"/>
                              </w:rPr>
                            </w:pPr>
                          </w:p>
                          <w:tbl>
                            <w:tblPr>
                              <w:tblStyle w:val="TableGrid"/>
                              <w:tblW w:w="0" w:type="auto"/>
                              <w:tblLook w:val="04A0" w:firstRow="1" w:lastRow="0" w:firstColumn="1" w:lastColumn="0" w:noHBand="0" w:noVBand="1"/>
                            </w:tblPr>
                            <w:tblGrid>
                              <w:gridCol w:w="10005"/>
                            </w:tblGrid>
                            <w:tr w:rsidR="00C85B5F" w:rsidTr="0003334A">
                              <w:tc>
                                <w:tcPr>
                                  <w:tcW w:w="10005" w:type="dxa"/>
                                </w:tcPr>
                                <w:p w:rsidR="000924C0" w:rsidRDefault="00031D83" w:rsidP="00704283">
                                  <w:pPr>
                                    <w:rPr>
                                      <w:b/>
                                      <w:color w:val="auto"/>
                                      <w:shd w:val="clear" w:color="auto" w:fill="FF0000"/>
                                    </w:rPr>
                                  </w:pPr>
                                </w:p>
                                <w:p w:rsidR="000924C0" w:rsidRDefault="00031D83" w:rsidP="00704283">
                                  <w:r w:rsidRPr="002710E4">
                                    <w:rPr>
                                      <w:b/>
                                      <w:color w:val="auto"/>
                                      <w:shd w:val="clear" w:color="auto" w:fill="FF0000"/>
                                    </w:rPr>
                                    <w:t>WARNING!</w:t>
                                  </w:r>
                                  <w:r w:rsidRPr="002710E4">
                                    <w:rPr>
                                      <w:color w:val="auto"/>
                                    </w:rPr>
                                    <w:t xml:space="preserve">  </w:t>
                                  </w:r>
                                  <w:r>
                                    <w:t>Please note if the review date shown below has passed this procedure may</w:t>
                                  </w:r>
                                  <w:r>
                                    <w:t xml:space="preserve"> no longer be current and you should check the PPG E Library for the most up to date version</w:t>
                                  </w:r>
                                </w:p>
                                <w:p w:rsidR="000924C0" w:rsidRDefault="00031D83" w:rsidP="00704283">
                                  <w:pPr>
                                    <w:rPr>
                                      <w:b/>
                                    </w:rPr>
                                  </w:pPr>
                                </w:p>
                              </w:tc>
                            </w:tr>
                          </w:tbl>
                          <w:p w:rsidR="000924C0" w:rsidRDefault="00031D83" w:rsidP="00704283">
                            <w:pPr>
                              <w:rPr>
                                <w:b/>
                              </w:rPr>
                            </w:pPr>
                          </w:p>
                          <w:p w:rsidR="000924C0" w:rsidRDefault="00031D83" w:rsidP="00F5519A"/>
                          <w:p w:rsidR="000924C0" w:rsidRDefault="00031D83" w:rsidP="00F5519A"/>
                          <w:p w:rsidR="000924C0" w:rsidRDefault="00031D83" w:rsidP="00F5519A"/>
                          <w:p w:rsidR="000924C0" w:rsidRDefault="00031D83" w:rsidP="00F5519A"/>
                          <w:p w:rsidR="000924C0" w:rsidRDefault="00031D83" w:rsidP="00F551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pt;margin-top:34.15pt;width:515.15pt;height:5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" filled="f" stroked="f">
                <v:textbox>
                  <w:txbxContent>
                    <w:p w:rsidR="000924C0" w:rsidRPr="0038528A" w:rsidRDefault="00031D83" w:rsidP="00A0563B">
                      <w:pPr>
                        <w:pStyle w:val="Title"/>
                        <w:rPr>
                          <w:rFonts w:ascii="Arial" w:hAnsi="Arial" w:cs="Arial"/>
                        </w:rPr>
                      </w:pPr>
                      <w:r w:rsidRPr="0038528A">
                        <w:rPr>
                          <w:rFonts w:ascii="Arial" w:hAnsi="Arial" w:cs="Arial"/>
                        </w:rPr>
                        <w:t>Adult Social Care Policies and Procedures</w:t>
                      </w:r>
                    </w:p>
                    <w:p w:rsidR="000924C0" w:rsidRDefault="00031D83" w:rsidP="00A07590">
                      <w:pPr>
                        <w:pStyle w:val="Title2"/>
                      </w:pPr>
                      <w:bookmarkStart w:id="2" w:name="_Toc307236626"/>
                    </w:p>
                    <w:p w:rsidR="000924C0" w:rsidRDefault="00031D83" w:rsidP="00A07590">
                      <w:pPr>
                        <w:pStyle w:val="Title2"/>
                      </w:pPr>
                    </w:p>
                    <w:p w:rsidR="000924C0" w:rsidRDefault="00031D83" w:rsidP="00A07590">
                      <w:pPr>
                        <w:pStyle w:val="Title2"/>
                      </w:pPr>
                    </w:p>
                    <w:p w:rsidR="000924C0" w:rsidRDefault="00031D83" w:rsidP="00A07590">
                      <w:pPr>
                        <w:pStyle w:val="Title2"/>
                      </w:pPr>
                    </w:p>
                    <w:p w:rsidR="000924C0" w:rsidRDefault="00031D83" w:rsidP="00A07590">
                      <w:pPr>
                        <w:pStyle w:val="Title2"/>
                      </w:pPr>
                    </w:p>
                    <w:bookmarkEnd w:id="2"/>
                    <w:p w:rsidR="000924C0" w:rsidRPr="0003334A" w:rsidRDefault="00031D83" w:rsidP="0003334A">
                      <w:pPr>
                        <w:pStyle w:val="Heading1"/>
                        <w:rPr>
                          <w:sz w:val="48"/>
                          <w:szCs w:val="48"/>
                        </w:rPr>
                      </w:pPr>
                      <w:r>
                        <w:rPr>
                          <w:sz w:val="48"/>
                          <w:szCs w:val="48"/>
                        </w:rPr>
                        <w:t xml:space="preserve">DEFERRED PAYMENTS </w:t>
                      </w:r>
                    </w:p>
                    <w:p w:rsidR="000924C0" w:rsidRDefault="00031D83" w:rsidP="0003334A">
                      <w:pPr>
                        <w:rPr>
                          <w:lang w:eastAsia="en-GB"/>
                        </w:rPr>
                      </w:pPr>
                    </w:p>
                    <w:tbl>
                      <w:tblPr>
                        <w:tblStyle w:val="TableGrid"/>
                        <w:tblW w:w="0" w:type="auto"/>
                        <w:tblLook w:val="04A0" w:firstRow="1" w:lastRow="0" w:firstColumn="1" w:lastColumn="0" w:noHBand="0" w:noVBand="1"/>
                      </w:tblPr>
                      <w:tblGrid>
                        <w:gridCol w:w="10005"/>
                      </w:tblGrid>
                      <w:tr w:rsidR="00C85B5F" w:rsidTr="0003334A">
                        <w:tc>
                          <w:tcPr>
                            <w:tcW w:w="10005" w:type="dxa"/>
                          </w:tcPr>
                          <w:p w:rsidR="000924C0" w:rsidRDefault="00031D83" w:rsidP="00704283">
                            <w:pPr>
                              <w:rPr>
                                <w:b/>
                                <w:color w:val="auto"/>
                                <w:shd w:val="clear" w:color="auto" w:fill="FF0000"/>
                              </w:rPr>
                            </w:pPr>
                          </w:p>
                          <w:p w:rsidR="000924C0" w:rsidRDefault="00031D83" w:rsidP="00704283">
                            <w:r w:rsidRPr="002710E4">
                              <w:rPr>
                                <w:b/>
                                <w:color w:val="auto"/>
                                <w:shd w:val="clear" w:color="auto" w:fill="FF0000"/>
                              </w:rPr>
                              <w:t>WARNING!</w:t>
                            </w:r>
                            <w:r w:rsidRPr="002710E4">
                              <w:rPr>
                                <w:color w:val="auto"/>
                              </w:rPr>
                              <w:t xml:space="preserve">  </w:t>
                            </w:r>
                            <w:r>
                              <w:t>Please note if the review date shown below has passed this procedure may</w:t>
                            </w:r>
                            <w:r>
                              <w:t xml:space="preserve"> no longer be current and you should check the PPG E Library for the most up to date version</w:t>
                            </w:r>
                          </w:p>
                          <w:p w:rsidR="000924C0" w:rsidRDefault="00031D83" w:rsidP="00704283">
                            <w:pPr>
                              <w:rPr>
                                <w:b/>
                              </w:rPr>
                            </w:pPr>
                          </w:p>
                        </w:tc>
                      </w:tr>
                    </w:tbl>
                    <w:p w:rsidR="000924C0" w:rsidRDefault="00031D83" w:rsidP="00704283">
                      <w:pPr>
                        <w:rPr>
                          <w:b/>
                        </w:rPr>
                      </w:pPr>
                    </w:p>
                    <w:p w:rsidR="000924C0" w:rsidRDefault="00031D83" w:rsidP="00F5519A"/>
                    <w:p w:rsidR="000924C0" w:rsidRDefault="00031D83" w:rsidP="00F5519A"/>
                    <w:p w:rsidR="000924C0" w:rsidRDefault="00031D83" w:rsidP="00F5519A"/>
                    <w:p w:rsidR="000924C0" w:rsidRDefault="00031D83" w:rsidP="00F5519A"/>
                    <w:p w:rsidR="000924C0" w:rsidRDefault="00031D83" w:rsidP="00F5519A"/>
                  </w:txbxContent>
                </v:textbox>
              </v:shape>
            </w:pict>
          </mc:Fallback>
        </mc:AlternateContent>
      </w:r>
    </w:p>
    <w:p w:rsidR="006D7BB1" w:rsidRDefault="00031D83" w:rsidP="00DB368D">
      <w:pPr>
        <w:rPr>
          <w:b/>
          <w:sz w:val="36"/>
          <w:szCs w:val="36"/>
        </w:rPr>
      </w:pPr>
      <w:bookmarkStart w:id="3" w:name="_Toc304199307"/>
      <w:r w:rsidRPr="00B234A5">
        <w:rPr>
          <w:b/>
          <w:sz w:val="36"/>
          <w:szCs w:val="36"/>
        </w:rPr>
        <w:lastRenderedPageBreak/>
        <w:t>CONTENTS</w:t>
      </w:r>
    </w:p>
    <w:p w:rsidR="005F7E10" w:rsidRDefault="00031D83" w:rsidP="00DB368D">
      <w:pPr>
        <w:rPr>
          <w:b/>
          <w:sz w:val="36"/>
          <w:szCs w:val="36"/>
        </w:rPr>
      </w:pPr>
    </w:p>
    <w:p w:rsidR="00283C62" w:rsidRDefault="00031D83" w:rsidP="00DB368D">
      <w:pPr>
        <w:rPr>
          <w:b/>
          <w:sz w:val="36"/>
          <w:szCs w:val="36"/>
        </w:rPr>
      </w:pPr>
      <w:r>
        <w:rPr>
          <w:b/>
          <w:sz w:val="36"/>
          <w:szCs w:val="36"/>
        </w:rPr>
        <w:t xml:space="preserve">DEFERRED PAYMENTS </w:t>
      </w:r>
    </w:p>
    <w:p w:rsidR="00B234A5" w:rsidRDefault="00031D83" w:rsidP="00DB368D">
      <w:r>
        <w:tab/>
      </w:r>
    </w:p>
    <w:p w:rsidR="00B234A5" w:rsidRPr="00B234A5" w:rsidRDefault="00031D83" w:rsidP="009A7E7A">
      <w:pPr>
        <w:rPr>
          <w:b/>
          <w:sz w:val="28"/>
          <w:szCs w:val="28"/>
        </w:rPr>
      </w:pPr>
      <w:r w:rsidRPr="00B234A5">
        <w:rPr>
          <w:b/>
          <w:sz w:val="28"/>
          <w:szCs w:val="28"/>
        </w:rPr>
        <w:t>POLICY VERSION CONTROL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w:t>
      </w:r>
    </w:p>
    <w:p w:rsidR="00B234A5" w:rsidRDefault="00031D83" w:rsidP="009A7E7A"/>
    <w:p w:rsidR="00B234A5" w:rsidRPr="00B234A5" w:rsidRDefault="00031D83" w:rsidP="009A7E7A">
      <w:pPr>
        <w:pStyle w:val="ListParagraph"/>
        <w:numPr>
          <w:ilvl w:val="0"/>
          <w:numId w:val="5"/>
        </w:numPr>
        <w:rPr>
          <w:b/>
          <w:sz w:val="28"/>
          <w:szCs w:val="28"/>
        </w:rPr>
      </w:pPr>
      <w:r w:rsidRPr="00B234A5">
        <w:rPr>
          <w:b/>
          <w:sz w:val="28"/>
          <w:szCs w:val="28"/>
        </w:rPr>
        <w:t>POLICY STATEMENT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w:t>
      </w:r>
    </w:p>
    <w:p w:rsidR="00B234A5" w:rsidRDefault="00031D83" w:rsidP="009A7E7A"/>
    <w:p w:rsidR="00B234A5" w:rsidRDefault="00031D83" w:rsidP="00865426">
      <w:pPr>
        <w:pStyle w:val="ListParagraph"/>
        <w:numPr>
          <w:ilvl w:val="0"/>
          <w:numId w:val="5"/>
        </w:numPr>
        <w:spacing w:after="0"/>
        <w:rPr>
          <w:b/>
          <w:sz w:val="28"/>
          <w:szCs w:val="28"/>
        </w:rPr>
      </w:pPr>
      <w:r w:rsidRPr="00B234A5">
        <w:rPr>
          <w:b/>
          <w:sz w:val="28"/>
          <w:szCs w:val="28"/>
        </w:rPr>
        <w:t>KEY DEFINITIONS AND PRINCIPLES</w:t>
      </w:r>
      <w:r>
        <w:rPr>
          <w:b/>
          <w:sz w:val="28"/>
          <w:szCs w:val="28"/>
        </w:rPr>
        <w:tab/>
      </w:r>
      <w:r>
        <w:rPr>
          <w:b/>
          <w:sz w:val="28"/>
          <w:szCs w:val="28"/>
        </w:rPr>
        <w:tab/>
      </w:r>
      <w:r>
        <w:rPr>
          <w:b/>
          <w:sz w:val="28"/>
          <w:szCs w:val="28"/>
        </w:rPr>
        <w:tab/>
      </w:r>
      <w:r>
        <w:rPr>
          <w:b/>
          <w:sz w:val="28"/>
          <w:szCs w:val="28"/>
        </w:rPr>
        <w:tab/>
      </w:r>
      <w:r>
        <w:rPr>
          <w:b/>
          <w:sz w:val="28"/>
          <w:szCs w:val="28"/>
        </w:rPr>
        <w:tab/>
        <w:t>4</w:t>
      </w:r>
    </w:p>
    <w:p w:rsidR="00865426" w:rsidRDefault="00031D83" w:rsidP="00865426">
      <w:pPr>
        <w:spacing w:after="0"/>
        <w:rPr>
          <w:b/>
          <w:sz w:val="28"/>
          <w:szCs w:val="28"/>
        </w:rPr>
      </w:pPr>
    </w:p>
    <w:p w:rsidR="00865426" w:rsidRDefault="00031D83" w:rsidP="00865426">
      <w:pPr>
        <w:spacing w:after="0"/>
        <w:rPr>
          <w:szCs w:val="28"/>
        </w:rPr>
      </w:pPr>
      <w:r>
        <w:rPr>
          <w:szCs w:val="28"/>
        </w:rPr>
        <w:t xml:space="preserve">2.1 Types of Deferred Payment Agreements </w:t>
      </w:r>
      <w:r>
        <w:rPr>
          <w:szCs w:val="28"/>
        </w:rPr>
        <w:tab/>
      </w:r>
      <w:r>
        <w:rPr>
          <w:szCs w:val="28"/>
        </w:rPr>
        <w:tab/>
      </w:r>
      <w:r>
        <w:rPr>
          <w:szCs w:val="28"/>
        </w:rPr>
        <w:tab/>
      </w:r>
      <w:r>
        <w:rPr>
          <w:szCs w:val="28"/>
        </w:rPr>
        <w:tab/>
      </w:r>
      <w:r>
        <w:rPr>
          <w:szCs w:val="28"/>
        </w:rPr>
        <w:tab/>
      </w:r>
      <w:r>
        <w:rPr>
          <w:szCs w:val="28"/>
        </w:rPr>
        <w:tab/>
        <w:t>4</w:t>
      </w:r>
    </w:p>
    <w:p w:rsidR="00865426" w:rsidRDefault="00031D83" w:rsidP="00865426">
      <w:pPr>
        <w:spacing w:after="0"/>
        <w:rPr>
          <w:szCs w:val="28"/>
        </w:rPr>
      </w:pPr>
      <w:r>
        <w:rPr>
          <w:szCs w:val="28"/>
        </w:rPr>
        <w:t>2.2 Care costs</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4</w:t>
      </w:r>
    </w:p>
    <w:p w:rsidR="00865426" w:rsidRDefault="00031D83" w:rsidP="00865426">
      <w:pPr>
        <w:spacing w:after="0"/>
        <w:rPr>
          <w:szCs w:val="28"/>
        </w:rPr>
      </w:pPr>
      <w:r>
        <w:rPr>
          <w:szCs w:val="28"/>
        </w:rPr>
        <w:t>2.3 Disregard</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4</w:t>
      </w:r>
    </w:p>
    <w:p w:rsidR="00865426" w:rsidRDefault="00031D83" w:rsidP="00865426">
      <w:pPr>
        <w:spacing w:after="0"/>
        <w:rPr>
          <w:szCs w:val="28"/>
        </w:rPr>
      </w:pPr>
      <w:r>
        <w:rPr>
          <w:szCs w:val="28"/>
        </w:rPr>
        <w:t>2.4 Equity</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4</w:t>
      </w:r>
    </w:p>
    <w:p w:rsidR="00865426" w:rsidRPr="00865426" w:rsidRDefault="00031D83" w:rsidP="00865426">
      <w:pPr>
        <w:spacing w:after="0"/>
        <w:rPr>
          <w:szCs w:val="28"/>
        </w:rPr>
      </w:pPr>
      <w:r>
        <w:rPr>
          <w:szCs w:val="28"/>
        </w:rPr>
        <w:t>2.5 12-Week Disregard</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5</w:t>
      </w:r>
    </w:p>
    <w:p w:rsidR="00865426" w:rsidRPr="00865426" w:rsidRDefault="00031D83" w:rsidP="00865426">
      <w:pPr>
        <w:rPr>
          <w:b/>
          <w:sz w:val="28"/>
          <w:szCs w:val="28"/>
        </w:rPr>
      </w:pPr>
    </w:p>
    <w:p w:rsidR="000B1C19" w:rsidRDefault="00031D83" w:rsidP="009A7E7A"/>
    <w:p w:rsidR="00B234A5" w:rsidRDefault="00031D83" w:rsidP="00865426">
      <w:pPr>
        <w:pStyle w:val="ListParagraph"/>
        <w:numPr>
          <w:ilvl w:val="0"/>
          <w:numId w:val="5"/>
        </w:numPr>
        <w:spacing w:after="0"/>
        <w:rPr>
          <w:b/>
          <w:sz w:val="28"/>
          <w:szCs w:val="28"/>
        </w:rPr>
      </w:pPr>
      <w:r w:rsidRPr="00B234A5">
        <w:rPr>
          <w:b/>
          <w:sz w:val="28"/>
          <w:szCs w:val="28"/>
        </w:rPr>
        <w:t>PROCEDURES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5</w:t>
      </w:r>
    </w:p>
    <w:p w:rsidR="00865426" w:rsidRDefault="00031D83" w:rsidP="00865426">
      <w:pPr>
        <w:pStyle w:val="ListParagraph"/>
        <w:spacing w:after="0"/>
        <w:ind w:left="360"/>
        <w:rPr>
          <w:b/>
          <w:sz w:val="28"/>
          <w:szCs w:val="28"/>
        </w:rPr>
      </w:pPr>
    </w:p>
    <w:p w:rsidR="00B234A5" w:rsidRPr="009A7E7A" w:rsidRDefault="00031D83" w:rsidP="003228C2">
      <w:pPr>
        <w:autoSpaceDE/>
        <w:autoSpaceDN/>
        <w:adjustRightInd/>
        <w:spacing w:after="0"/>
        <w:rPr>
          <w:rFonts w:cs="Arial"/>
        </w:rPr>
      </w:pPr>
      <w:r>
        <w:t xml:space="preserve">3.1 </w:t>
      </w:r>
      <w:r w:rsidRPr="009A7E7A">
        <w:rPr>
          <w:rFonts w:cs="Arial"/>
        </w:rPr>
        <w:t>Qualifying for a D</w:t>
      </w:r>
      <w:r>
        <w:rPr>
          <w:rFonts w:cs="Arial"/>
        </w:rPr>
        <w:t xml:space="preserve">eferred </w:t>
      </w:r>
      <w:r w:rsidRPr="009A7E7A">
        <w:rPr>
          <w:rFonts w:cs="Arial"/>
        </w:rPr>
        <w:t>P</w:t>
      </w:r>
      <w:r>
        <w:rPr>
          <w:rFonts w:cs="Arial"/>
        </w:rPr>
        <w:t xml:space="preserve">ayment </w:t>
      </w:r>
      <w:r w:rsidRPr="009A7E7A">
        <w:rPr>
          <w:rFonts w:cs="Arial"/>
        </w:rPr>
        <w:t>A</w:t>
      </w:r>
      <w:r>
        <w:rPr>
          <w:rFonts w:cs="Arial"/>
        </w:rPr>
        <w:t xml:space="preserve">greement </w:t>
      </w:r>
      <w:r>
        <w:rPr>
          <w:rFonts w:cs="Arial"/>
        </w:rPr>
        <w:tab/>
      </w:r>
      <w:r>
        <w:rPr>
          <w:rFonts w:cs="Arial"/>
        </w:rPr>
        <w:tab/>
      </w:r>
      <w:r>
        <w:rPr>
          <w:rFonts w:cs="Arial"/>
        </w:rPr>
        <w:tab/>
      </w:r>
      <w:r>
        <w:rPr>
          <w:rFonts w:cs="Arial"/>
        </w:rPr>
        <w:tab/>
      </w:r>
      <w:r>
        <w:rPr>
          <w:rFonts w:cs="Arial"/>
        </w:rPr>
        <w:tab/>
        <w:t>5</w:t>
      </w:r>
    </w:p>
    <w:p w:rsidR="00106CC3" w:rsidRDefault="00031D83" w:rsidP="003228C2">
      <w:pPr>
        <w:spacing w:after="0"/>
      </w:pPr>
      <w:r>
        <w:t>3.2 Information and Ad</w:t>
      </w:r>
      <w:r>
        <w:t>vice</w:t>
      </w:r>
      <w:r>
        <w:tab/>
      </w:r>
      <w:r>
        <w:tab/>
      </w:r>
      <w:r>
        <w:tab/>
      </w:r>
      <w:r>
        <w:tab/>
      </w:r>
      <w:r>
        <w:tab/>
      </w:r>
      <w:r>
        <w:tab/>
      </w:r>
      <w:r>
        <w:tab/>
      </w:r>
      <w:r>
        <w:tab/>
      </w:r>
      <w:r>
        <w:tab/>
        <w:t>6</w:t>
      </w:r>
    </w:p>
    <w:p w:rsidR="00106CC3" w:rsidRDefault="00031D83" w:rsidP="003228C2">
      <w:pPr>
        <w:spacing w:after="0"/>
      </w:pPr>
      <w:r>
        <w:t xml:space="preserve">3.3 Conditions of a </w:t>
      </w:r>
      <w:r w:rsidRPr="009A7E7A">
        <w:rPr>
          <w:rFonts w:cs="Arial"/>
        </w:rPr>
        <w:t>D</w:t>
      </w:r>
      <w:r>
        <w:rPr>
          <w:rFonts w:cs="Arial"/>
        </w:rPr>
        <w:t xml:space="preserve">eferred </w:t>
      </w:r>
      <w:r w:rsidRPr="009A7E7A">
        <w:rPr>
          <w:rFonts w:cs="Arial"/>
        </w:rPr>
        <w:t>P</w:t>
      </w:r>
      <w:r>
        <w:rPr>
          <w:rFonts w:cs="Arial"/>
        </w:rPr>
        <w:t xml:space="preserve">ayment </w:t>
      </w:r>
      <w:r w:rsidRPr="009A7E7A">
        <w:rPr>
          <w:rFonts w:cs="Arial"/>
        </w:rPr>
        <w:t>A</w:t>
      </w:r>
      <w:r>
        <w:rPr>
          <w:rFonts w:cs="Arial"/>
        </w:rPr>
        <w:t>greement</w:t>
      </w:r>
      <w:r>
        <w:tab/>
      </w:r>
      <w:r>
        <w:tab/>
      </w:r>
      <w:r>
        <w:tab/>
      </w:r>
      <w:r>
        <w:tab/>
      </w:r>
      <w:r>
        <w:tab/>
        <w:t>6</w:t>
      </w:r>
    </w:p>
    <w:p w:rsidR="00106CC3" w:rsidRDefault="00031D83" w:rsidP="003228C2">
      <w:pPr>
        <w:spacing w:after="0"/>
      </w:pPr>
      <w:r>
        <w:t>3.4 The amount that can be deferred</w:t>
      </w:r>
      <w:r>
        <w:tab/>
      </w:r>
      <w:r>
        <w:tab/>
      </w:r>
      <w:r>
        <w:tab/>
      </w:r>
      <w:r>
        <w:tab/>
      </w:r>
      <w:r>
        <w:tab/>
      </w:r>
      <w:r>
        <w:tab/>
      </w:r>
      <w:r>
        <w:tab/>
        <w:t>7</w:t>
      </w:r>
    </w:p>
    <w:p w:rsidR="009A7E7A" w:rsidRDefault="00031D83" w:rsidP="003228C2">
      <w:pPr>
        <w:spacing w:after="0"/>
      </w:pPr>
      <w:r>
        <w:t>3.5 Top Ups</w:t>
      </w:r>
      <w:r>
        <w:tab/>
      </w:r>
      <w:r>
        <w:tab/>
      </w:r>
      <w:r>
        <w:tab/>
      </w:r>
      <w:r>
        <w:tab/>
      </w:r>
      <w:r>
        <w:tab/>
      </w:r>
      <w:r>
        <w:tab/>
      </w:r>
      <w:r>
        <w:tab/>
      </w:r>
      <w:r>
        <w:tab/>
      </w:r>
      <w:r>
        <w:tab/>
      </w:r>
      <w:r>
        <w:tab/>
      </w:r>
      <w:r>
        <w:tab/>
        <w:t>8</w:t>
      </w:r>
    </w:p>
    <w:p w:rsidR="009A7E7A" w:rsidRDefault="00031D83" w:rsidP="003228C2">
      <w:pPr>
        <w:spacing w:after="0"/>
      </w:pPr>
      <w:r>
        <w:t>3.6 Sustainability</w:t>
      </w:r>
      <w:r>
        <w:tab/>
      </w:r>
      <w:r>
        <w:tab/>
      </w:r>
      <w:r>
        <w:tab/>
      </w:r>
      <w:r>
        <w:tab/>
      </w:r>
      <w:r>
        <w:tab/>
      </w:r>
      <w:r>
        <w:tab/>
      </w:r>
      <w:r>
        <w:tab/>
      </w:r>
      <w:r>
        <w:tab/>
      </w:r>
      <w:r>
        <w:tab/>
      </w:r>
      <w:r>
        <w:tab/>
        <w:t>8</w:t>
      </w:r>
    </w:p>
    <w:p w:rsidR="00106CC3" w:rsidRDefault="00031D83" w:rsidP="003228C2">
      <w:pPr>
        <w:spacing w:after="0"/>
      </w:pPr>
      <w:r>
        <w:t>3.7 Interest rates and administration charges</w:t>
      </w:r>
      <w:r>
        <w:tab/>
      </w:r>
      <w:r>
        <w:tab/>
      </w:r>
      <w:r>
        <w:tab/>
      </w:r>
      <w:r>
        <w:tab/>
      </w:r>
      <w:r>
        <w:tab/>
      </w:r>
      <w:r>
        <w:tab/>
        <w:t>8</w:t>
      </w:r>
    </w:p>
    <w:p w:rsidR="00106CC3" w:rsidRDefault="00031D83" w:rsidP="003228C2">
      <w:pPr>
        <w:spacing w:after="0"/>
      </w:pPr>
      <w:r>
        <w:t>3.8 Circumstances where the county co</w:t>
      </w:r>
      <w:r>
        <w:t>uncil may stop deferring care costs</w:t>
      </w:r>
      <w:r>
        <w:tab/>
      </w:r>
      <w:r>
        <w:tab/>
        <w:t>9</w:t>
      </w:r>
    </w:p>
    <w:p w:rsidR="00106CC3" w:rsidRDefault="00031D83" w:rsidP="003228C2">
      <w:pPr>
        <w:spacing w:after="0"/>
      </w:pPr>
      <w:r>
        <w:t>3.9 Obtaining security</w:t>
      </w:r>
      <w:r>
        <w:tab/>
      </w:r>
      <w:r>
        <w:tab/>
      </w:r>
      <w:r>
        <w:tab/>
      </w:r>
      <w:r>
        <w:tab/>
      </w:r>
      <w:r>
        <w:tab/>
      </w:r>
      <w:r>
        <w:tab/>
      </w:r>
      <w:r>
        <w:tab/>
      </w:r>
      <w:r>
        <w:tab/>
      </w:r>
      <w:r>
        <w:tab/>
        <w:t>10</w:t>
      </w:r>
    </w:p>
    <w:p w:rsidR="00106CC3" w:rsidRDefault="00031D83" w:rsidP="003228C2">
      <w:pPr>
        <w:spacing w:after="0"/>
      </w:pPr>
      <w:r>
        <w:t>3.10 Drawing up the Agreement</w:t>
      </w:r>
      <w:r>
        <w:tab/>
      </w:r>
      <w:r>
        <w:tab/>
      </w:r>
      <w:r>
        <w:tab/>
      </w:r>
      <w:r>
        <w:tab/>
      </w:r>
      <w:r>
        <w:tab/>
      </w:r>
      <w:r>
        <w:tab/>
      </w:r>
      <w:r>
        <w:tab/>
      </w:r>
      <w:r>
        <w:tab/>
        <w:t>10</w:t>
      </w:r>
    </w:p>
    <w:p w:rsidR="00106CC3" w:rsidRDefault="00031D83" w:rsidP="003228C2">
      <w:pPr>
        <w:spacing w:after="0"/>
      </w:pPr>
      <w:r>
        <w:t>3.11 The county council's responsibilities while the Agreement is in place</w:t>
      </w:r>
      <w:r>
        <w:tab/>
      </w:r>
      <w:r>
        <w:tab/>
        <w:t>10</w:t>
      </w:r>
    </w:p>
    <w:p w:rsidR="009A7E7A" w:rsidRDefault="00031D83" w:rsidP="003228C2">
      <w:pPr>
        <w:spacing w:after="0"/>
      </w:pPr>
      <w:r>
        <w:t xml:space="preserve">3.12 Terminating the Agreement </w:t>
      </w:r>
      <w:r>
        <w:tab/>
      </w:r>
      <w:r>
        <w:tab/>
      </w:r>
      <w:r>
        <w:tab/>
      </w:r>
      <w:r>
        <w:tab/>
      </w:r>
      <w:r>
        <w:tab/>
      </w:r>
      <w:r>
        <w:tab/>
      </w:r>
      <w:r>
        <w:tab/>
      </w:r>
      <w:r>
        <w:tab/>
        <w:t>11</w:t>
      </w:r>
    </w:p>
    <w:p w:rsidR="009A7E7A" w:rsidRDefault="00031D83" w:rsidP="003228C2">
      <w:pPr>
        <w:spacing w:after="0"/>
      </w:pPr>
      <w:r>
        <w:t xml:space="preserve">3.13 Appeals and </w:t>
      </w:r>
      <w:r>
        <w:t>Complaints</w:t>
      </w:r>
      <w:r>
        <w:tab/>
      </w:r>
      <w:r>
        <w:tab/>
      </w:r>
      <w:r>
        <w:tab/>
      </w:r>
      <w:r>
        <w:tab/>
      </w:r>
      <w:r>
        <w:tab/>
      </w:r>
      <w:r>
        <w:tab/>
      </w:r>
      <w:r>
        <w:tab/>
      </w:r>
      <w:r>
        <w:tab/>
        <w:t>11</w:t>
      </w:r>
    </w:p>
    <w:p w:rsidR="009A7E7A" w:rsidRDefault="00031D83" w:rsidP="009A7E7A"/>
    <w:p w:rsidR="00B234A5" w:rsidRPr="00B234A5" w:rsidRDefault="00031D83" w:rsidP="009A7E7A">
      <w:pPr>
        <w:pStyle w:val="ListParagraph"/>
        <w:numPr>
          <w:ilvl w:val="0"/>
          <w:numId w:val="5"/>
        </w:numPr>
        <w:rPr>
          <w:b/>
          <w:sz w:val="28"/>
          <w:szCs w:val="28"/>
        </w:rPr>
      </w:pPr>
      <w:r>
        <w:rPr>
          <w:b/>
          <w:sz w:val="28"/>
          <w:szCs w:val="28"/>
        </w:rPr>
        <w:t>CASE STUDIES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12</w:t>
      </w:r>
    </w:p>
    <w:p w:rsidR="00B234A5" w:rsidRDefault="00031D83" w:rsidP="00B234A5"/>
    <w:p w:rsidR="00B234A5" w:rsidRPr="00B234A5" w:rsidRDefault="00031D83" w:rsidP="00BA23AA">
      <w:pPr>
        <w:pStyle w:val="ListParagraph"/>
        <w:numPr>
          <w:ilvl w:val="0"/>
          <w:numId w:val="5"/>
        </w:numPr>
        <w:rPr>
          <w:b/>
          <w:sz w:val="28"/>
          <w:szCs w:val="28"/>
        </w:rPr>
      </w:pPr>
      <w:r w:rsidRPr="00B234A5">
        <w:rPr>
          <w:b/>
          <w:sz w:val="28"/>
          <w:szCs w:val="28"/>
        </w:rPr>
        <w:t>RELATED DOCUMENTS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13</w:t>
      </w:r>
    </w:p>
    <w:p w:rsidR="00B234A5" w:rsidRDefault="00031D83" w:rsidP="00B234A5"/>
    <w:p w:rsidR="00B234A5" w:rsidRPr="00B234A5" w:rsidRDefault="00031D83" w:rsidP="00BA23AA">
      <w:pPr>
        <w:pStyle w:val="ListParagraph"/>
        <w:numPr>
          <w:ilvl w:val="0"/>
          <w:numId w:val="5"/>
        </w:numPr>
        <w:rPr>
          <w:b/>
          <w:sz w:val="28"/>
          <w:szCs w:val="28"/>
        </w:rPr>
      </w:pPr>
      <w:r w:rsidRPr="00B234A5">
        <w:rPr>
          <w:b/>
          <w:sz w:val="28"/>
          <w:szCs w:val="28"/>
        </w:rPr>
        <w:t>EQUALITY IMPACT ASSESSMENT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14</w:t>
      </w:r>
    </w:p>
    <w:p w:rsidR="006D7BB1" w:rsidRDefault="00031D83" w:rsidP="00BA23AA">
      <w:pPr>
        <w:pStyle w:val="ListParagraph"/>
        <w:numPr>
          <w:ilvl w:val="0"/>
          <w:numId w:val="5"/>
        </w:numPr>
        <w:sectPr w:rsidR="006D7BB1" w:rsidSect="00EC34EA">
          <w:pgSz w:w="11900" w:h="16840" w:code="9"/>
          <w:pgMar w:top="1440" w:right="1440" w:bottom="1440" w:left="1440" w:header="283" w:footer="283" w:gutter="0"/>
          <w:pgNumType w:start="1"/>
          <w:cols w:space="292"/>
          <w:docGrid w:linePitch="326"/>
        </w:sectPr>
      </w:pPr>
    </w:p>
    <w:p w:rsidR="00704283" w:rsidRPr="00425B42" w:rsidRDefault="00031D83" w:rsidP="00704283">
      <w:pPr>
        <w:pStyle w:val="Heading1"/>
        <w:rPr>
          <w:sz w:val="36"/>
          <w:szCs w:val="36"/>
        </w:rPr>
      </w:pPr>
      <w:bookmarkStart w:id="4" w:name="_Toc426987059"/>
      <w:bookmarkEnd w:id="3"/>
      <w:r w:rsidRPr="00425B42">
        <w:rPr>
          <w:sz w:val="36"/>
          <w:szCs w:val="36"/>
        </w:rPr>
        <w:lastRenderedPageBreak/>
        <w:t>POLICY VERSION CONTROL</w:t>
      </w:r>
      <w:bookmarkEnd w:id="4"/>
    </w:p>
    <w:tbl>
      <w:tblPr>
        <w:tblStyle w:val="TableGrid"/>
        <w:tblW w:w="0" w:type="auto"/>
        <w:tblLook w:val="04A0" w:firstRow="1" w:lastRow="0" w:firstColumn="1" w:lastColumn="0" w:noHBand="0" w:noVBand="1"/>
      </w:tblPr>
      <w:tblGrid>
        <w:gridCol w:w="2563"/>
        <w:gridCol w:w="2394"/>
        <w:gridCol w:w="1701"/>
        <w:gridCol w:w="2352"/>
      </w:tblGrid>
      <w:tr w:rsidR="00C85B5F" w:rsidTr="00D81C13">
        <w:tc>
          <w:tcPr>
            <w:tcW w:w="2563" w:type="dxa"/>
            <w:shd w:val="clear" w:color="auto" w:fill="BFBFBF" w:themeFill="background1" w:themeFillShade="BF"/>
          </w:tcPr>
          <w:p w:rsidR="00704283" w:rsidRPr="00B050E0" w:rsidRDefault="00031D83" w:rsidP="00B050E0">
            <w:pPr>
              <w:pStyle w:val="TOCHeader"/>
              <w:rPr>
                <w:sz w:val="24"/>
                <w:szCs w:val="24"/>
              </w:rPr>
            </w:pPr>
            <w:r w:rsidRPr="00B050E0">
              <w:rPr>
                <w:sz w:val="24"/>
                <w:szCs w:val="24"/>
              </w:rPr>
              <w:t>POLICY NAME</w:t>
            </w:r>
          </w:p>
        </w:tc>
        <w:tc>
          <w:tcPr>
            <w:tcW w:w="6447" w:type="dxa"/>
            <w:gridSpan w:val="3"/>
          </w:tcPr>
          <w:p w:rsidR="00704283" w:rsidRPr="00B050E0" w:rsidRDefault="00031D83" w:rsidP="00B050E0">
            <w:pPr>
              <w:pStyle w:val="TOCHeader"/>
              <w:rPr>
                <w:b w:val="0"/>
                <w:sz w:val="24"/>
                <w:szCs w:val="24"/>
              </w:rPr>
            </w:pPr>
            <w:r>
              <w:rPr>
                <w:b w:val="0"/>
                <w:sz w:val="24"/>
                <w:szCs w:val="24"/>
              </w:rPr>
              <w:t xml:space="preserve">Deferred Payments </w:t>
            </w:r>
          </w:p>
        </w:tc>
      </w:tr>
      <w:tr w:rsidR="00C85B5F" w:rsidTr="00D81C13">
        <w:tc>
          <w:tcPr>
            <w:tcW w:w="2563" w:type="dxa"/>
            <w:shd w:val="clear" w:color="auto" w:fill="BFBFBF" w:themeFill="background1" w:themeFillShade="BF"/>
          </w:tcPr>
          <w:p w:rsidR="00704283" w:rsidRPr="00B050E0" w:rsidRDefault="00031D83" w:rsidP="00403BE3">
            <w:pPr>
              <w:pStyle w:val="TOCHeader"/>
              <w:spacing w:before="0" w:after="0"/>
              <w:rPr>
                <w:sz w:val="24"/>
                <w:szCs w:val="24"/>
              </w:rPr>
            </w:pPr>
            <w:r w:rsidRPr="00B050E0">
              <w:rPr>
                <w:sz w:val="24"/>
                <w:szCs w:val="24"/>
              </w:rPr>
              <w:t>Document Description</w:t>
            </w:r>
          </w:p>
        </w:tc>
        <w:tc>
          <w:tcPr>
            <w:tcW w:w="6447" w:type="dxa"/>
            <w:gridSpan w:val="3"/>
          </w:tcPr>
          <w:p w:rsidR="00704283" w:rsidRPr="00403BE3" w:rsidRDefault="00031D83" w:rsidP="00886E3B">
            <w:pPr>
              <w:pStyle w:val="TOCHeader"/>
              <w:spacing w:before="0" w:after="0"/>
              <w:rPr>
                <w:rFonts w:cs="Arial"/>
                <w:b w:val="0"/>
                <w:sz w:val="22"/>
                <w:szCs w:val="22"/>
              </w:rPr>
            </w:pPr>
            <w:r>
              <w:rPr>
                <w:rFonts w:cs="Arial"/>
                <w:b w:val="0"/>
                <w:sz w:val="22"/>
                <w:szCs w:val="22"/>
              </w:rPr>
              <w:t>This document</w:t>
            </w:r>
            <w:r w:rsidRPr="00403BE3">
              <w:rPr>
                <w:rFonts w:cs="Arial"/>
                <w:b w:val="0"/>
                <w:sz w:val="22"/>
                <w:szCs w:val="22"/>
              </w:rPr>
              <w:t xml:space="preserve"> sets out Lancashire County Council's response to powers under Sections </w:t>
            </w:r>
            <w:r w:rsidRPr="00403BE3">
              <w:rPr>
                <w:rFonts w:cs="Arial"/>
                <w:b w:val="0"/>
                <w:sz w:val="22"/>
                <w:szCs w:val="22"/>
                <w:lang w:eastAsia="en-GB"/>
              </w:rPr>
              <w:t xml:space="preserve">34-36 of </w:t>
            </w:r>
            <w:r w:rsidRPr="00403BE3">
              <w:rPr>
                <w:rFonts w:cs="Arial"/>
                <w:b w:val="0"/>
                <w:sz w:val="22"/>
                <w:szCs w:val="22"/>
              </w:rPr>
              <w:t>the Care Act 2014 allow</w:t>
            </w:r>
            <w:r>
              <w:rPr>
                <w:rFonts w:cs="Arial"/>
                <w:b w:val="0"/>
                <w:sz w:val="22"/>
                <w:szCs w:val="22"/>
              </w:rPr>
              <w:t>ing</w:t>
            </w:r>
            <w:r w:rsidRPr="00403BE3">
              <w:rPr>
                <w:rFonts w:cs="Arial"/>
                <w:b w:val="0"/>
                <w:sz w:val="22"/>
                <w:szCs w:val="22"/>
              </w:rPr>
              <w:t xml:space="preserve"> </w:t>
            </w:r>
            <w:r>
              <w:rPr>
                <w:rFonts w:cs="Arial"/>
                <w:b w:val="0"/>
                <w:sz w:val="22"/>
                <w:szCs w:val="22"/>
                <w:lang w:eastAsia="en-GB"/>
              </w:rPr>
              <w:t>it</w:t>
            </w:r>
            <w:r w:rsidRPr="00403BE3">
              <w:rPr>
                <w:rFonts w:cs="Arial"/>
                <w:b w:val="0"/>
                <w:sz w:val="22"/>
                <w:szCs w:val="22"/>
                <w:lang w:eastAsia="en-GB"/>
              </w:rPr>
              <w:t xml:space="preserve"> to enter into a Deferred Payment Agreement with an individual so that person can use the value of their property to help pay for residential or nursing care.</w:t>
            </w:r>
          </w:p>
        </w:tc>
      </w:tr>
      <w:tr w:rsidR="00C85B5F" w:rsidTr="00D81C13">
        <w:tc>
          <w:tcPr>
            <w:tcW w:w="2563" w:type="dxa"/>
            <w:shd w:val="clear" w:color="auto" w:fill="BFBFBF" w:themeFill="background1" w:themeFillShade="BF"/>
          </w:tcPr>
          <w:p w:rsidR="00704283" w:rsidRPr="00B050E0" w:rsidRDefault="00031D83" w:rsidP="00B050E0">
            <w:pPr>
              <w:pStyle w:val="TOCHeader"/>
              <w:rPr>
                <w:sz w:val="24"/>
                <w:szCs w:val="24"/>
              </w:rPr>
            </w:pPr>
            <w:r w:rsidRPr="00B050E0">
              <w:rPr>
                <w:sz w:val="24"/>
                <w:szCs w:val="24"/>
              </w:rPr>
              <w:t>Document Owner</w:t>
            </w:r>
          </w:p>
          <w:p w:rsidR="00704283" w:rsidRPr="00B050E0" w:rsidRDefault="00031D83" w:rsidP="00B050E0">
            <w:pPr>
              <w:pStyle w:val="TOCHeader"/>
              <w:jc w:val="left"/>
              <w:rPr>
                <w:sz w:val="24"/>
                <w:szCs w:val="24"/>
              </w:rPr>
            </w:pPr>
          </w:p>
        </w:tc>
        <w:tc>
          <w:tcPr>
            <w:tcW w:w="6447" w:type="dxa"/>
            <w:gridSpan w:val="3"/>
          </w:tcPr>
          <w:p w:rsidR="00B050E0" w:rsidRPr="00B050E0" w:rsidRDefault="00031D83" w:rsidP="00B42DC5">
            <w:pPr>
              <w:pStyle w:val="TOCHeader"/>
              <w:rPr>
                <w:b w:val="0"/>
                <w:sz w:val="24"/>
                <w:szCs w:val="24"/>
              </w:rPr>
            </w:pPr>
            <w:r>
              <w:rPr>
                <w:b w:val="0"/>
                <w:sz w:val="24"/>
                <w:szCs w:val="24"/>
              </w:rPr>
              <w:t xml:space="preserve">Karen Rogers </w:t>
            </w:r>
          </w:p>
        </w:tc>
      </w:tr>
      <w:tr w:rsidR="00C85B5F" w:rsidTr="009D4264">
        <w:tc>
          <w:tcPr>
            <w:tcW w:w="2563" w:type="dxa"/>
            <w:shd w:val="clear" w:color="auto" w:fill="BFBFBF" w:themeFill="background1" w:themeFillShade="BF"/>
          </w:tcPr>
          <w:p w:rsidR="009D4264" w:rsidRPr="00B050E0" w:rsidRDefault="00031D83" w:rsidP="00B050E0">
            <w:pPr>
              <w:pStyle w:val="TOCHeader"/>
              <w:rPr>
                <w:sz w:val="24"/>
                <w:szCs w:val="24"/>
              </w:rPr>
            </w:pPr>
            <w:r w:rsidRPr="00B050E0">
              <w:rPr>
                <w:sz w:val="24"/>
                <w:szCs w:val="24"/>
              </w:rPr>
              <w:t>Document Author</w:t>
            </w:r>
          </w:p>
        </w:tc>
        <w:tc>
          <w:tcPr>
            <w:tcW w:w="2394" w:type="dxa"/>
          </w:tcPr>
          <w:p w:rsidR="000B1C19" w:rsidRPr="00B050E0" w:rsidRDefault="00031D83" w:rsidP="00786347">
            <w:pPr>
              <w:pStyle w:val="TOCHeader"/>
              <w:rPr>
                <w:b w:val="0"/>
                <w:sz w:val="24"/>
                <w:szCs w:val="24"/>
              </w:rPr>
            </w:pPr>
            <w:r>
              <w:rPr>
                <w:b w:val="0"/>
                <w:sz w:val="24"/>
                <w:szCs w:val="24"/>
              </w:rPr>
              <w:t xml:space="preserve">Karen Rogers/Kieran Curran </w:t>
            </w:r>
          </w:p>
        </w:tc>
        <w:tc>
          <w:tcPr>
            <w:tcW w:w="1701" w:type="dxa"/>
            <w:shd w:val="clear" w:color="auto" w:fill="BFBFBF" w:themeFill="background1" w:themeFillShade="BF"/>
          </w:tcPr>
          <w:p w:rsidR="009D4264" w:rsidRPr="00B050E0" w:rsidRDefault="00031D83" w:rsidP="002B4D50">
            <w:pPr>
              <w:pStyle w:val="TOCHeader"/>
              <w:rPr>
                <w:sz w:val="24"/>
                <w:szCs w:val="24"/>
              </w:rPr>
            </w:pPr>
            <w:r w:rsidRPr="00B050E0">
              <w:rPr>
                <w:sz w:val="24"/>
                <w:szCs w:val="24"/>
              </w:rPr>
              <w:t>Date</w:t>
            </w:r>
          </w:p>
        </w:tc>
        <w:tc>
          <w:tcPr>
            <w:tcW w:w="2352" w:type="dxa"/>
          </w:tcPr>
          <w:p w:rsidR="009D4264" w:rsidRPr="00B050E0" w:rsidRDefault="00031D83" w:rsidP="00B050E0">
            <w:pPr>
              <w:pStyle w:val="TOCHeader"/>
              <w:rPr>
                <w:b w:val="0"/>
                <w:sz w:val="24"/>
                <w:szCs w:val="24"/>
              </w:rPr>
            </w:pPr>
            <w:r>
              <w:rPr>
                <w:b w:val="0"/>
                <w:sz w:val="24"/>
                <w:szCs w:val="24"/>
              </w:rPr>
              <w:t>November 2018</w:t>
            </w:r>
          </w:p>
        </w:tc>
      </w:tr>
      <w:tr w:rsidR="00C85B5F" w:rsidTr="00D81C13">
        <w:tc>
          <w:tcPr>
            <w:tcW w:w="2563" w:type="dxa"/>
            <w:shd w:val="clear" w:color="auto" w:fill="BFBFBF" w:themeFill="background1" w:themeFillShade="BF"/>
          </w:tcPr>
          <w:p w:rsidR="00704283" w:rsidRPr="00B050E0" w:rsidRDefault="00031D83" w:rsidP="00B050E0">
            <w:pPr>
              <w:pStyle w:val="TOCHeader"/>
              <w:rPr>
                <w:sz w:val="24"/>
                <w:szCs w:val="24"/>
              </w:rPr>
            </w:pPr>
            <w:r w:rsidRPr="00B050E0">
              <w:rPr>
                <w:sz w:val="24"/>
                <w:szCs w:val="24"/>
              </w:rPr>
              <w:t>Status</w:t>
            </w:r>
          </w:p>
          <w:p w:rsidR="00704283" w:rsidRPr="00B050E0" w:rsidRDefault="00031D83" w:rsidP="007B50DC">
            <w:pPr>
              <w:pStyle w:val="TOCHeader"/>
              <w:rPr>
                <w:sz w:val="24"/>
                <w:szCs w:val="24"/>
              </w:rPr>
            </w:pPr>
          </w:p>
        </w:tc>
        <w:tc>
          <w:tcPr>
            <w:tcW w:w="2394" w:type="dxa"/>
          </w:tcPr>
          <w:p w:rsidR="00704283" w:rsidRPr="00B050E0" w:rsidRDefault="00031D83" w:rsidP="00B050E0">
            <w:pPr>
              <w:pStyle w:val="TOCHeader"/>
              <w:rPr>
                <w:b w:val="0"/>
                <w:sz w:val="24"/>
                <w:szCs w:val="24"/>
              </w:rPr>
            </w:pPr>
            <w:r>
              <w:rPr>
                <w:b w:val="0"/>
                <w:sz w:val="24"/>
                <w:szCs w:val="24"/>
              </w:rPr>
              <w:t>DRAFT</w:t>
            </w:r>
          </w:p>
        </w:tc>
        <w:tc>
          <w:tcPr>
            <w:tcW w:w="1701" w:type="dxa"/>
            <w:shd w:val="clear" w:color="auto" w:fill="BFBFBF" w:themeFill="background1" w:themeFillShade="BF"/>
          </w:tcPr>
          <w:p w:rsidR="00704283" w:rsidRPr="00B050E0" w:rsidRDefault="00031D83" w:rsidP="00B050E0">
            <w:pPr>
              <w:pStyle w:val="TOCHeader"/>
              <w:rPr>
                <w:sz w:val="24"/>
                <w:szCs w:val="24"/>
              </w:rPr>
            </w:pPr>
            <w:r w:rsidRPr="00B050E0">
              <w:rPr>
                <w:sz w:val="24"/>
                <w:szCs w:val="24"/>
              </w:rPr>
              <w:t>Version</w:t>
            </w:r>
          </w:p>
        </w:tc>
        <w:tc>
          <w:tcPr>
            <w:tcW w:w="2352" w:type="dxa"/>
          </w:tcPr>
          <w:p w:rsidR="00704283" w:rsidRPr="00B050E0" w:rsidRDefault="00031D83" w:rsidP="00BF04C5">
            <w:pPr>
              <w:pStyle w:val="TOCHeader"/>
              <w:rPr>
                <w:b w:val="0"/>
                <w:sz w:val="24"/>
                <w:szCs w:val="24"/>
              </w:rPr>
            </w:pPr>
            <w:r>
              <w:rPr>
                <w:b w:val="0"/>
                <w:sz w:val="24"/>
                <w:szCs w:val="24"/>
              </w:rPr>
              <w:t>0.2</w:t>
            </w:r>
          </w:p>
        </w:tc>
      </w:tr>
      <w:tr w:rsidR="00C85B5F" w:rsidTr="00D81C13">
        <w:tc>
          <w:tcPr>
            <w:tcW w:w="2563" w:type="dxa"/>
            <w:shd w:val="clear" w:color="auto" w:fill="BFBFBF" w:themeFill="background1" w:themeFillShade="BF"/>
          </w:tcPr>
          <w:p w:rsidR="00704283" w:rsidRPr="00B050E0" w:rsidRDefault="00031D83" w:rsidP="00B050E0">
            <w:pPr>
              <w:pStyle w:val="TOCHeader"/>
              <w:rPr>
                <w:sz w:val="24"/>
                <w:szCs w:val="24"/>
              </w:rPr>
            </w:pPr>
            <w:r w:rsidRPr="00B050E0">
              <w:rPr>
                <w:sz w:val="24"/>
                <w:szCs w:val="24"/>
              </w:rPr>
              <w:t>Last Review Date</w:t>
            </w:r>
          </w:p>
        </w:tc>
        <w:tc>
          <w:tcPr>
            <w:tcW w:w="2394" w:type="dxa"/>
          </w:tcPr>
          <w:p w:rsidR="00704283" w:rsidRPr="00B050E0" w:rsidRDefault="00031D83" w:rsidP="00B050E0">
            <w:pPr>
              <w:pStyle w:val="TOCHeader"/>
              <w:rPr>
                <w:b w:val="0"/>
                <w:sz w:val="24"/>
                <w:szCs w:val="24"/>
              </w:rPr>
            </w:pPr>
            <w:r>
              <w:rPr>
                <w:b w:val="0"/>
                <w:sz w:val="24"/>
                <w:szCs w:val="24"/>
              </w:rPr>
              <w:t>n/a</w:t>
            </w:r>
          </w:p>
        </w:tc>
        <w:tc>
          <w:tcPr>
            <w:tcW w:w="1701" w:type="dxa"/>
            <w:shd w:val="clear" w:color="auto" w:fill="BFBFBF" w:themeFill="background1" w:themeFillShade="BF"/>
          </w:tcPr>
          <w:p w:rsidR="00704283" w:rsidRPr="00B050E0" w:rsidRDefault="00031D83" w:rsidP="00B050E0">
            <w:pPr>
              <w:pStyle w:val="TOCHeader"/>
              <w:jc w:val="left"/>
              <w:rPr>
                <w:sz w:val="24"/>
                <w:szCs w:val="24"/>
              </w:rPr>
            </w:pPr>
            <w:r w:rsidRPr="00B050E0">
              <w:rPr>
                <w:sz w:val="24"/>
                <w:szCs w:val="24"/>
              </w:rPr>
              <w:t>Next Review Due date</w:t>
            </w:r>
          </w:p>
        </w:tc>
        <w:tc>
          <w:tcPr>
            <w:tcW w:w="2352" w:type="dxa"/>
          </w:tcPr>
          <w:p w:rsidR="00704283" w:rsidRPr="00B050E0" w:rsidRDefault="00031D83" w:rsidP="00B050E0">
            <w:pPr>
              <w:pStyle w:val="TOCHeader"/>
              <w:rPr>
                <w:b w:val="0"/>
                <w:sz w:val="24"/>
                <w:szCs w:val="24"/>
              </w:rPr>
            </w:pPr>
            <w:r>
              <w:rPr>
                <w:b w:val="0"/>
                <w:sz w:val="24"/>
                <w:szCs w:val="24"/>
              </w:rPr>
              <w:t>n/a</w:t>
            </w:r>
          </w:p>
        </w:tc>
      </w:tr>
      <w:tr w:rsidR="00C85B5F" w:rsidTr="00D81C13">
        <w:tc>
          <w:tcPr>
            <w:tcW w:w="2563" w:type="dxa"/>
            <w:shd w:val="clear" w:color="auto" w:fill="BFBFBF" w:themeFill="background1" w:themeFillShade="BF"/>
          </w:tcPr>
          <w:p w:rsidR="00704283" w:rsidRPr="00B050E0" w:rsidRDefault="00031D83" w:rsidP="00B050E0">
            <w:pPr>
              <w:pStyle w:val="TOCHeader"/>
              <w:rPr>
                <w:sz w:val="24"/>
                <w:szCs w:val="24"/>
              </w:rPr>
            </w:pPr>
            <w:r w:rsidRPr="00B050E0">
              <w:rPr>
                <w:sz w:val="24"/>
                <w:szCs w:val="24"/>
              </w:rPr>
              <w:t>Approved by</w:t>
            </w:r>
          </w:p>
        </w:tc>
        <w:tc>
          <w:tcPr>
            <w:tcW w:w="2394" w:type="dxa"/>
          </w:tcPr>
          <w:p w:rsidR="00B050E0" w:rsidRPr="00B050E0" w:rsidRDefault="00031D83" w:rsidP="000B1C19">
            <w:pPr>
              <w:pStyle w:val="TOCHeader"/>
              <w:rPr>
                <w:b w:val="0"/>
                <w:sz w:val="24"/>
                <w:szCs w:val="24"/>
              </w:rPr>
            </w:pPr>
          </w:p>
        </w:tc>
        <w:tc>
          <w:tcPr>
            <w:tcW w:w="1701" w:type="dxa"/>
            <w:shd w:val="clear" w:color="auto" w:fill="BFBFBF" w:themeFill="background1" w:themeFillShade="BF"/>
          </w:tcPr>
          <w:p w:rsidR="00704283" w:rsidRPr="00B050E0" w:rsidRDefault="00031D83" w:rsidP="00D81C13">
            <w:pPr>
              <w:pStyle w:val="TOCHeader"/>
              <w:rPr>
                <w:sz w:val="24"/>
                <w:szCs w:val="24"/>
              </w:rPr>
            </w:pPr>
            <w:r w:rsidRPr="00B050E0">
              <w:rPr>
                <w:sz w:val="24"/>
                <w:szCs w:val="24"/>
              </w:rPr>
              <w:t>Position</w:t>
            </w:r>
          </w:p>
        </w:tc>
        <w:tc>
          <w:tcPr>
            <w:tcW w:w="2352" w:type="dxa"/>
          </w:tcPr>
          <w:p w:rsidR="00704283" w:rsidRDefault="00031D83" w:rsidP="00B050E0">
            <w:pPr>
              <w:pStyle w:val="TOCHeader"/>
              <w:rPr>
                <w:b w:val="0"/>
                <w:sz w:val="24"/>
                <w:szCs w:val="24"/>
              </w:rPr>
            </w:pPr>
          </w:p>
          <w:p w:rsidR="000B1C19" w:rsidRPr="00B050E0" w:rsidRDefault="00031D83" w:rsidP="00B050E0">
            <w:pPr>
              <w:pStyle w:val="TOCHeader"/>
              <w:rPr>
                <w:b w:val="0"/>
                <w:sz w:val="24"/>
                <w:szCs w:val="24"/>
              </w:rPr>
            </w:pPr>
          </w:p>
        </w:tc>
      </w:tr>
      <w:tr w:rsidR="00C85B5F" w:rsidTr="00D81C13">
        <w:tc>
          <w:tcPr>
            <w:tcW w:w="2563" w:type="dxa"/>
            <w:shd w:val="clear" w:color="auto" w:fill="BFBFBF" w:themeFill="background1" w:themeFillShade="BF"/>
          </w:tcPr>
          <w:p w:rsidR="00D81C13" w:rsidRPr="00B050E0" w:rsidRDefault="00031D83" w:rsidP="00B050E0">
            <w:pPr>
              <w:pStyle w:val="TOCHeader"/>
              <w:rPr>
                <w:sz w:val="24"/>
                <w:szCs w:val="24"/>
              </w:rPr>
            </w:pPr>
            <w:r w:rsidRPr="00B050E0">
              <w:rPr>
                <w:sz w:val="24"/>
                <w:szCs w:val="24"/>
              </w:rPr>
              <w:t>Signed</w:t>
            </w:r>
          </w:p>
        </w:tc>
        <w:tc>
          <w:tcPr>
            <w:tcW w:w="2394" w:type="dxa"/>
          </w:tcPr>
          <w:p w:rsidR="00D81C13" w:rsidRPr="00B050E0" w:rsidRDefault="00031D83" w:rsidP="00B050E0">
            <w:pPr>
              <w:pStyle w:val="TOCHeader"/>
              <w:rPr>
                <w:b w:val="0"/>
                <w:sz w:val="24"/>
                <w:szCs w:val="24"/>
              </w:rPr>
            </w:pPr>
          </w:p>
        </w:tc>
        <w:tc>
          <w:tcPr>
            <w:tcW w:w="1701" w:type="dxa"/>
            <w:shd w:val="clear" w:color="auto" w:fill="BFBFBF" w:themeFill="background1" w:themeFillShade="BF"/>
          </w:tcPr>
          <w:p w:rsidR="00D81C13" w:rsidRPr="00B050E0" w:rsidRDefault="00031D83" w:rsidP="00B050E0">
            <w:pPr>
              <w:pStyle w:val="TOCHeader"/>
              <w:rPr>
                <w:sz w:val="24"/>
                <w:szCs w:val="24"/>
              </w:rPr>
            </w:pPr>
            <w:r w:rsidRPr="00B050E0">
              <w:rPr>
                <w:sz w:val="24"/>
                <w:szCs w:val="24"/>
              </w:rPr>
              <w:t>Date Approved</w:t>
            </w:r>
          </w:p>
        </w:tc>
        <w:tc>
          <w:tcPr>
            <w:tcW w:w="2352" w:type="dxa"/>
          </w:tcPr>
          <w:p w:rsidR="00D81C13" w:rsidRPr="00B050E0" w:rsidRDefault="00031D83" w:rsidP="00B050E0">
            <w:pPr>
              <w:pStyle w:val="TOCHeader"/>
              <w:rPr>
                <w:b w:val="0"/>
                <w:sz w:val="24"/>
                <w:szCs w:val="24"/>
              </w:rPr>
            </w:pPr>
          </w:p>
        </w:tc>
      </w:tr>
    </w:tbl>
    <w:p w:rsidR="00704283" w:rsidRDefault="00031D83" w:rsidP="00704283">
      <w:pPr>
        <w:pStyle w:val="TOCHeader"/>
        <w:rPr>
          <w:sz w:val="40"/>
          <w:szCs w:val="40"/>
        </w:rPr>
      </w:pPr>
    </w:p>
    <w:tbl>
      <w:tblPr>
        <w:tblStyle w:val="TableGrid"/>
        <w:tblW w:w="0" w:type="auto"/>
        <w:tblLook w:val="04A0" w:firstRow="1" w:lastRow="0" w:firstColumn="1" w:lastColumn="0" w:noHBand="0" w:noVBand="1"/>
      </w:tblPr>
      <w:tblGrid>
        <w:gridCol w:w="1274"/>
        <w:gridCol w:w="1274"/>
        <w:gridCol w:w="1275"/>
        <w:gridCol w:w="5187"/>
      </w:tblGrid>
      <w:tr w:rsidR="00C85B5F" w:rsidTr="00B050E0">
        <w:tc>
          <w:tcPr>
            <w:tcW w:w="9010" w:type="dxa"/>
            <w:gridSpan w:val="4"/>
            <w:shd w:val="clear" w:color="auto" w:fill="BFBFBF" w:themeFill="background1" w:themeFillShade="BF"/>
          </w:tcPr>
          <w:p w:rsidR="00704283" w:rsidRPr="00B050E0" w:rsidRDefault="00031D83" w:rsidP="00B050E0">
            <w:pPr>
              <w:pStyle w:val="TOCHeader"/>
              <w:jc w:val="center"/>
              <w:rPr>
                <w:sz w:val="24"/>
                <w:szCs w:val="24"/>
              </w:rPr>
            </w:pPr>
            <w:r w:rsidRPr="00B050E0">
              <w:rPr>
                <w:sz w:val="24"/>
                <w:szCs w:val="24"/>
              </w:rPr>
              <w:t>DOCUMENT CHANGE HISTORY</w:t>
            </w:r>
          </w:p>
        </w:tc>
      </w:tr>
      <w:tr w:rsidR="00C85B5F" w:rsidTr="00B050E0">
        <w:trPr>
          <w:trHeight w:val="441"/>
        </w:trPr>
        <w:tc>
          <w:tcPr>
            <w:tcW w:w="1274" w:type="dxa"/>
          </w:tcPr>
          <w:p w:rsidR="00704283" w:rsidRPr="00B050E0" w:rsidRDefault="00031D83" w:rsidP="00B050E0">
            <w:pPr>
              <w:pStyle w:val="TOCHeader"/>
              <w:jc w:val="center"/>
              <w:rPr>
                <w:sz w:val="24"/>
                <w:szCs w:val="24"/>
              </w:rPr>
            </w:pPr>
            <w:r w:rsidRPr="00B050E0">
              <w:rPr>
                <w:sz w:val="24"/>
                <w:szCs w:val="24"/>
              </w:rPr>
              <w:t>Version No</w:t>
            </w:r>
          </w:p>
        </w:tc>
        <w:tc>
          <w:tcPr>
            <w:tcW w:w="1274" w:type="dxa"/>
          </w:tcPr>
          <w:p w:rsidR="00704283" w:rsidRPr="00B050E0" w:rsidRDefault="00031D83" w:rsidP="00B050E0">
            <w:pPr>
              <w:pStyle w:val="TOCHeader"/>
              <w:jc w:val="center"/>
              <w:rPr>
                <w:sz w:val="24"/>
                <w:szCs w:val="24"/>
              </w:rPr>
            </w:pPr>
            <w:r w:rsidRPr="00B050E0">
              <w:rPr>
                <w:sz w:val="24"/>
                <w:szCs w:val="24"/>
              </w:rPr>
              <w:t>Date</w:t>
            </w:r>
          </w:p>
        </w:tc>
        <w:tc>
          <w:tcPr>
            <w:tcW w:w="1275" w:type="dxa"/>
          </w:tcPr>
          <w:p w:rsidR="00704283" w:rsidRPr="00B050E0" w:rsidRDefault="00031D83" w:rsidP="00B050E0">
            <w:pPr>
              <w:pStyle w:val="TOCHeader"/>
              <w:jc w:val="center"/>
              <w:rPr>
                <w:sz w:val="24"/>
                <w:szCs w:val="24"/>
              </w:rPr>
            </w:pPr>
            <w:r w:rsidRPr="00B050E0">
              <w:rPr>
                <w:sz w:val="24"/>
                <w:szCs w:val="24"/>
              </w:rPr>
              <w:t>Issues by</w:t>
            </w:r>
          </w:p>
        </w:tc>
        <w:tc>
          <w:tcPr>
            <w:tcW w:w="5187" w:type="dxa"/>
          </w:tcPr>
          <w:p w:rsidR="00704283" w:rsidRPr="00B050E0" w:rsidRDefault="00031D83" w:rsidP="00B050E0">
            <w:pPr>
              <w:pStyle w:val="TOCHeader"/>
              <w:jc w:val="center"/>
              <w:rPr>
                <w:sz w:val="24"/>
                <w:szCs w:val="24"/>
              </w:rPr>
            </w:pPr>
            <w:r w:rsidRPr="00B050E0">
              <w:rPr>
                <w:sz w:val="24"/>
                <w:szCs w:val="24"/>
              </w:rPr>
              <w:t>Reason for change</w:t>
            </w:r>
          </w:p>
        </w:tc>
      </w:tr>
      <w:tr w:rsidR="00C85B5F" w:rsidTr="00B050E0">
        <w:trPr>
          <w:trHeight w:val="438"/>
        </w:trPr>
        <w:tc>
          <w:tcPr>
            <w:tcW w:w="1274" w:type="dxa"/>
          </w:tcPr>
          <w:p w:rsidR="00704283" w:rsidRPr="00B050E0" w:rsidRDefault="00031D83" w:rsidP="00B050E0">
            <w:pPr>
              <w:pStyle w:val="TOCHeader"/>
              <w:rPr>
                <w:b w:val="0"/>
                <w:sz w:val="24"/>
                <w:szCs w:val="24"/>
              </w:rPr>
            </w:pPr>
          </w:p>
        </w:tc>
        <w:tc>
          <w:tcPr>
            <w:tcW w:w="1274" w:type="dxa"/>
          </w:tcPr>
          <w:p w:rsidR="00704283" w:rsidRPr="00B050E0" w:rsidRDefault="00031D83" w:rsidP="00B050E0">
            <w:pPr>
              <w:pStyle w:val="TOCHeader"/>
              <w:rPr>
                <w:b w:val="0"/>
                <w:sz w:val="24"/>
                <w:szCs w:val="24"/>
              </w:rPr>
            </w:pPr>
          </w:p>
        </w:tc>
        <w:tc>
          <w:tcPr>
            <w:tcW w:w="1275" w:type="dxa"/>
          </w:tcPr>
          <w:p w:rsidR="00704283" w:rsidRPr="00B050E0" w:rsidRDefault="00031D83" w:rsidP="00551B88">
            <w:pPr>
              <w:pStyle w:val="TOCHeader"/>
              <w:rPr>
                <w:b w:val="0"/>
                <w:sz w:val="24"/>
                <w:szCs w:val="24"/>
              </w:rPr>
            </w:pPr>
          </w:p>
        </w:tc>
        <w:tc>
          <w:tcPr>
            <w:tcW w:w="5187" w:type="dxa"/>
          </w:tcPr>
          <w:p w:rsidR="00704283" w:rsidRPr="00B050E0" w:rsidRDefault="00031D83" w:rsidP="00B050E0">
            <w:pPr>
              <w:pStyle w:val="TOCHeader"/>
              <w:rPr>
                <w:b w:val="0"/>
                <w:sz w:val="24"/>
                <w:szCs w:val="24"/>
              </w:rPr>
            </w:pPr>
          </w:p>
        </w:tc>
      </w:tr>
      <w:tr w:rsidR="00C85B5F" w:rsidTr="00B050E0">
        <w:trPr>
          <w:trHeight w:val="438"/>
        </w:trPr>
        <w:tc>
          <w:tcPr>
            <w:tcW w:w="1274" w:type="dxa"/>
          </w:tcPr>
          <w:p w:rsidR="00704283" w:rsidRPr="00B050E0" w:rsidRDefault="00031D83" w:rsidP="00B050E0">
            <w:pPr>
              <w:pStyle w:val="TOCHeader"/>
              <w:rPr>
                <w:b w:val="0"/>
                <w:sz w:val="24"/>
                <w:szCs w:val="24"/>
              </w:rPr>
            </w:pPr>
          </w:p>
        </w:tc>
        <w:tc>
          <w:tcPr>
            <w:tcW w:w="1274" w:type="dxa"/>
          </w:tcPr>
          <w:p w:rsidR="00704283" w:rsidRPr="00B050E0" w:rsidRDefault="00031D83" w:rsidP="00B050E0">
            <w:pPr>
              <w:pStyle w:val="TOCHeader"/>
              <w:rPr>
                <w:b w:val="0"/>
                <w:sz w:val="24"/>
                <w:szCs w:val="24"/>
              </w:rPr>
            </w:pPr>
          </w:p>
        </w:tc>
        <w:tc>
          <w:tcPr>
            <w:tcW w:w="1275" w:type="dxa"/>
          </w:tcPr>
          <w:p w:rsidR="00704283" w:rsidRPr="00B050E0" w:rsidRDefault="00031D83" w:rsidP="00B050E0">
            <w:pPr>
              <w:pStyle w:val="TOCHeader"/>
              <w:rPr>
                <w:b w:val="0"/>
                <w:sz w:val="24"/>
                <w:szCs w:val="24"/>
              </w:rPr>
            </w:pPr>
          </w:p>
        </w:tc>
        <w:tc>
          <w:tcPr>
            <w:tcW w:w="5187" w:type="dxa"/>
          </w:tcPr>
          <w:p w:rsidR="00704283" w:rsidRPr="00B050E0" w:rsidRDefault="00031D83" w:rsidP="00B050E0">
            <w:pPr>
              <w:pStyle w:val="TOCHeader"/>
              <w:rPr>
                <w:b w:val="0"/>
                <w:sz w:val="24"/>
                <w:szCs w:val="24"/>
              </w:rPr>
            </w:pPr>
          </w:p>
        </w:tc>
      </w:tr>
      <w:tr w:rsidR="00C85B5F" w:rsidTr="00B050E0">
        <w:trPr>
          <w:trHeight w:val="438"/>
        </w:trPr>
        <w:tc>
          <w:tcPr>
            <w:tcW w:w="1274" w:type="dxa"/>
          </w:tcPr>
          <w:p w:rsidR="00704283" w:rsidRPr="00B050E0" w:rsidRDefault="00031D83" w:rsidP="00B050E0">
            <w:pPr>
              <w:pStyle w:val="TOCHeader"/>
              <w:rPr>
                <w:b w:val="0"/>
                <w:sz w:val="24"/>
                <w:szCs w:val="24"/>
              </w:rPr>
            </w:pPr>
          </w:p>
        </w:tc>
        <w:tc>
          <w:tcPr>
            <w:tcW w:w="1274" w:type="dxa"/>
          </w:tcPr>
          <w:p w:rsidR="00704283" w:rsidRPr="00B050E0" w:rsidRDefault="00031D83" w:rsidP="00B050E0">
            <w:pPr>
              <w:pStyle w:val="TOCHeader"/>
              <w:rPr>
                <w:b w:val="0"/>
                <w:sz w:val="24"/>
                <w:szCs w:val="24"/>
              </w:rPr>
            </w:pPr>
          </w:p>
        </w:tc>
        <w:tc>
          <w:tcPr>
            <w:tcW w:w="1275" w:type="dxa"/>
          </w:tcPr>
          <w:p w:rsidR="00704283" w:rsidRPr="00B050E0" w:rsidRDefault="00031D83" w:rsidP="00B050E0">
            <w:pPr>
              <w:pStyle w:val="TOCHeader"/>
              <w:rPr>
                <w:b w:val="0"/>
                <w:sz w:val="24"/>
                <w:szCs w:val="24"/>
              </w:rPr>
            </w:pPr>
          </w:p>
        </w:tc>
        <w:tc>
          <w:tcPr>
            <w:tcW w:w="5187" w:type="dxa"/>
          </w:tcPr>
          <w:p w:rsidR="00704283" w:rsidRPr="00B050E0" w:rsidRDefault="00031D83" w:rsidP="00B050E0">
            <w:pPr>
              <w:pStyle w:val="TOCHeader"/>
              <w:rPr>
                <w:b w:val="0"/>
                <w:sz w:val="24"/>
                <w:szCs w:val="24"/>
              </w:rPr>
            </w:pPr>
          </w:p>
        </w:tc>
      </w:tr>
    </w:tbl>
    <w:p w:rsidR="00704283" w:rsidRDefault="00031D83" w:rsidP="00F07D42">
      <w:pPr>
        <w:pStyle w:val="Instructiontext"/>
        <w:rPr>
          <w:b/>
          <w:highlight w:val="yellow"/>
        </w:rPr>
      </w:pPr>
    </w:p>
    <w:p w:rsidR="00704283" w:rsidRDefault="00031D83" w:rsidP="00F07D42">
      <w:pPr>
        <w:pStyle w:val="Instructiontext"/>
        <w:rPr>
          <w:b/>
          <w:highlight w:val="yellow"/>
        </w:rPr>
      </w:pPr>
    </w:p>
    <w:p w:rsidR="00704283" w:rsidRDefault="00031D83" w:rsidP="00F07D42">
      <w:pPr>
        <w:pStyle w:val="Instructiontext"/>
        <w:rPr>
          <w:b/>
          <w:highlight w:val="yellow"/>
        </w:rPr>
      </w:pPr>
    </w:p>
    <w:p w:rsidR="00704283" w:rsidRDefault="00031D83" w:rsidP="00F07D42">
      <w:pPr>
        <w:pStyle w:val="Instructiontext"/>
        <w:rPr>
          <w:b/>
          <w:highlight w:val="yellow"/>
        </w:rPr>
      </w:pPr>
    </w:p>
    <w:p w:rsidR="00704283" w:rsidRDefault="00031D83" w:rsidP="00F07D42">
      <w:pPr>
        <w:pStyle w:val="Instructiontext"/>
        <w:rPr>
          <w:b/>
          <w:highlight w:val="yellow"/>
        </w:rPr>
      </w:pPr>
    </w:p>
    <w:p w:rsidR="00704283" w:rsidRDefault="00031D83" w:rsidP="00F07D42">
      <w:pPr>
        <w:pStyle w:val="Instructiontext"/>
        <w:rPr>
          <w:b/>
          <w:highlight w:val="yellow"/>
        </w:rPr>
      </w:pPr>
    </w:p>
    <w:p w:rsidR="00704283" w:rsidRDefault="00031D83" w:rsidP="00F07D42">
      <w:pPr>
        <w:pStyle w:val="Instructiontext"/>
        <w:rPr>
          <w:b/>
          <w:i w:val="0"/>
          <w:highlight w:val="yellow"/>
        </w:rPr>
      </w:pPr>
    </w:p>
    <w:p w:rsidR="005F7E10" w:rsidRPr="005F7E10" w:rsidRDefault="00031D83" w:rsidP="00F07D42">
      <w:pPr>
        <w:pStyle w:val="Instructiontext"/>
        <w:rPr>
          <w:b/>
          <w:i w:val="0"/>
          <w:highlight w:val="yellow"/>
        </w:rPr>
      </w:pPr>
    </w:p>
    <w:p w:rsidR="005F7E10" w:rsidRDefault="00031D83" w:rsidP="005F7E10">
      <w:pPr>
        <w:pStyle w:val="Heading1"/>
        <w:rPr>
          <w:bCs w:val="0"/>
          <w:i/>
          <w:color w:val="FF0000"/>
          <w:sz w:val="22"/>
          <w:szCs w:val="22"/>
        </w:rPr>
      </w:pPr>
    </w:p>
    <w:p w:rsidR="005F7E10" w:rsidRDefault="00031D83" w:rsidP="00C771E0">
      <w:pPr>
        <w:autoSpaceDE/>
        <w:autoSpaceDN/>
        <w:adjustRightInd/>
        <w:spacing w:after="0"/>
        <w:jc w:val="left"/>
        <w:rPr>
          <w:lang w:eastAsia="en-GB"/>
        </w:rPr>
      </w:pPr>
    </w:p>
    <w:p w:rsidR="00A54C5B" w:rsidRPr="005F7E10" w:rsidRDefault="00031D83" w:rsidP="00C771E0">
      <w:pPr>
        <w:autoSpaceDE/>
        <w:autoSpaceDN/>
        <w:adjustRightInd/>
        <w:spacing w:after="0"/>
        <w:jc w:val="left"/>
        <w:rPr>
          <w:lang w:eastAsia="en-GB"/>
        </w:rPr>
      </w:pPr>
    </w:p>
    <w:p w:rsidR="0003334A" w:rsidRDefault="00031D83" w:rsidP="005F7E10">
      <w:pPr>
        <w:pStyle w:val="Heading1"/>
        <w:spacing w:before="0" w:after="0"/>
        <w:rPr>
          <w:sz w:val="28"/>
        </w:rPr>
      </w:pPr>
      <w:r>
        <w:rPr>
          <w:sz w:val="28"/>
        </w:rPr>
        <w:lastRenderedPageBreak/>
        <w:t>1. POLICY STATEMENT</w:t>
      </w:r>
    </w:p>
    <w:p w:rsidR="00786347" w:rsidRDefault="00031D83" w:rsidP="007549D9">
      <w:pPr>
        <w:spacing w:after="0"/>
        <w:rPr>
          <w:rFonts w:cs="Arial"/>
        </w:rPr>
      </w:pPr>
    </w:p>
    <w:p w:rsidR="002F68CA" w:rsidRPr="002F68CA" w:rsidRDefault="00031D83" w:rsidP="00283C62">
      <w:pPr>
        <w:spacing w:after="0"/>
        <w:rPr>
          <w:rStyle w:val="st1"/>
          <w:rFonts w:cs="Arial"/>
          <w:color w:val="auto"/>
        </w:rPr>
      </w:pPr>
      <w:r w:rsidRPr="002F68CA">
        <w:rPr>
          <w:rStyle w:val="st1"/>
          <w:rFonts w:cs="Arial"/>
          <w:color w:val="auto"/>
        </w:rPr>
        <w:t xml:space="preserve">A </w:t>
      </w:r>
      <w:r w:rsidRPr="002F68CA">
        <w:rPr>
          <w:rStyle w:val="Emphasis"/>
          <w:b w:val="0"/>
          <w:color w:val="auto"/>
        </w:rPr>
        <w:t xml:space="preserve">deferred </w:t>
      </w:r>
      <w:r w:rsidRPr="002F68CA">
        <w:rPr>
          <w:rStyle w:val="Emphasis"/>
          <w:b w:val="0"/>
          <w:color w:val="auto"/>
        </w:rPr>
        <w:t>payment</w:t>
      </w:r>
      <w:r w:rsidRPr="002F68CA">
        <w:rPr>
          <w:rStyle w:val="st1"/>
          <w:rFonts w:cs="Arial"/>
          <w:color w:val="auto"/>
        </w:rPr>
        <w:t xml:space="preserve"> </w:t>
      </w:r>
      <w:r>
        <w:rPr>
          <w:rStyle w:val="st1"/>
          <w:rFonts w:cs="Arial"/>
          <w:color w:val="auto"/>
        </w:rPr>
        <w:t>allows</w:t>
      </w:r>
      <w:r w:rsidRPr="002F68CA">
        <w:rPr>
          <w:rStyle w:val="st1"/>
          <w:rFonts w:cs="Arial"/>
          <w:color w:val="auto"/>
        </w:rPr>
        <w:t xml:space="preserve"> people </w:t>
      </w:r>
      <w:r>
        <w:rPr>
          <w:rStyle w:val="st1"/>
          <w:rFonts w:cs="Arial"/>
          <w:color w:val="auto"/>
        </w:rPr>
        <w:t>to use the value of their home</w:t>
      </w:r>
      <w:r w:rsidRPr="002F68CA">
        <w:rPr>
          <w:rStyle w:val="st1"/>
          <w:rFonts w:cs="Arial"/>
          <w:color w:val="auto"/>
        </w:rPr>
        <w:t xml:space="preserve"> to help </w:t>
      </w:r>
      <w:r w:rsidRPr="002F68CA">
        <w:rPr>
          <w:rStyle w:val="Emphasis"/>
          <w:b w:val="0"/>
          <w:color w:val="auto"/>
        </w:rPr>
        <w:t>pay</w:t>
      </w:r>
      <w:r w:rsidRPr="002F68CA">
        <w:rPr>
          <w:rStyle w:val="st1"/>
          <w:rFonts w:cs="Arial"/>
          <w:color w:val="auto"/>
        </w:rPr>
        <w:t xml:space="preserve"> for </w:t>
      </w:r>
      <w:r>
        <w:rPr>
          <w:rStyle w:val="st1"/>
          <w:rFonts w:cs="Arial"/>
          <w:color w:val="auto"/>
        </w:rPr>
        <w:t>the</w:t>
      </w:r>
      <w:r w:rsidRPr="002F68CA">
        <w:rPr>
          <w:rStyle w:val="st1"/>
          <w:rFonts w:cs="Arial"/>
          <w:color w:val="auto"/>
        </w:rPr>
        <w:t xml:space="preserve"> </w:t>
      </w:r>
      <w:r>
        <w:rPr>
          <w:rStyle w:val="st1"/>
          <w:rFonts w:cs="Arial"/>
          <w:color w:val="auto"/>
        </w:rPr>
        <w:t xml:space="preserve">costs of living in a </w:t>
      </w:r>
      <w:r w:rsidRPr="002F68CA">
        <w:rPr>
          <w:rStyle w:val="st1"/>
          <w:rFonts w:cs="Arial"/>
          <w:color w:val="auto"/>
        </w:rPr>
        <w:t>care home</w:t>
      </w:r>
      <w:r>
        <w:rPr>
          <w:rStyle w:val="st1"/>
          <w:rFonts w:cs="Arial"/>
          <w:color w:val="auto"/>
        </w:rPr>
        <w:t xml:space="preserve"> </w:t>
      </w:r>
      <w:r w:rsidRPr="00BF7153">
        <w:rPr>
          <w:rStyle w:val="st1"/>
          <w:rFonts w:cs="Arial"/>
          <w:color w:val="auto"/>
        </w:rPr>
        <w:t>or supported living accommodation.</w:t>
      </w:r>
    </w:p>
    <w:p w:rsidR="00283C62" w:rsidRDefault="00031D83" w:rsidP="00283C62">
      <w:pPr>
        <w:spacing w:after="0"/>
        <w:rPr>
          <w:rFonts w:ascii="Helvetica" w:hAnsi="Helvetica" w:cs="Helvetica"/>
          <w:lang w:eastAsia="en-GB"/>
        </w:rPr>
      </w:pPr>
    </w:p>
    <w:p w:rsidR="00A54C5B" w:rsidRDefault="00031D83" w:rsidP="00283C62">
      <w:pPr>
        <w:spacing w:after="0"/>
        <w:rPr>
          <w:rFonts w:ascii="Helvetica" w:hAnsi="Helvetica" w:cs="Helvetica"/>
          <w:lang w:eastAsia="en-GB"/>
        </w:rPr>
      </w:pPr>
      <w:r>
        <w:rPr>
          <w:rFonts w:ascii="Helvetica" w:hAnsi="Helvetica" w:cs="Helvetica"/>
          <w:lang w:eastAsia="en-GB"/>
        </w:rPr>
        <w:t xml:space="preserve">If an individual's main home is not disregarded in the financial assessment </w:t>
      </w:r>
      <w:r>
        <w:rPr>
          <w:rFonts w:ascii="Helvetica" w:hAnsi="Helvetica" w:cs="Helvetica"/>
          <w:color w:val="auto"/>
          <w:lang w:eastAsia="en-GB"/>
        </w:rPr>
        <w:t xml:space="preserve">then </w:t>
      </w:r>
      <w:r>
        <w:rPr>
          <w:rFonts w:ascii="Helvetica" w:hAnsi="Helvetica" w:cs="Helvetica"/>
          <w:lang w:eastAsia="en-GB"/>
        </w:rPr>
        <w:t>they may be able to enter into a Deferred Payment Agreement ("Agreement") with the county council. A Deferred Payment Agreement allows an individual to defer (that is, to delay the payment of) the cost of their residential or nursing care against the value</w:t>
      </w:r>
      <w:r>
        <w:rPr>
          <w:rFonts w:ascii="Helvetica" w:hAnsi="Helvetica" w:cs="Helvetica"/>
          <w:lang w:eastAsia="en-GB"/>
        </w:rPr>
        <w:t xml:space="preserve"> of their property until a later date. </w:t>
      </w:r>
    </w:p>
    <w:p w:rsidR="00A54C5B" w:rsidRDefault="00031D83" w:rsidP="00283C62">
      <w:pPr>
        <w:spacing w:after="0"/>
        <w:rPr>
          <w:rFonts w:ascii="Helvetica" w:hAnsi="Helvetica" w:cs="Helvetica"/>
          <w:lang w:eastAsia="en-GB"/>
        </w:rPr>
      </w:pPr>
    </w:p>
    <w:p w:rsidR="00283C62" w:rsidRDefault="00031D83" w:rsidP="00283C62">
      <w:pPr>
        <w:spacing w:after="0"/>
        <w:rPr>
          <w:rFonts w:ascii="Helvetica" w:hAnsi="Helvetica" w:cs="Helvetica"/>
          <w:lang w:eastAsia="en-GB"/>
        </w:rPr>
      </w:pPr>
      <w:r>
        <w:rPr>
          <w:rFonts w:ascii="Helvetica" w:hAnsi="Helvetica" w:cs="Helvetica"/>
          <w:lang w:eastAsia="en-GB"/>
        </w:rPr>
        <w:t>This means that they do not have to sell their property to pay for residential or nursing care charges in their lifetime. When the individual's home is sold, the county council will then collect the deferred costs.</w:t>
      </w:r>
    </w:p>
    <w:p w:rsidR="00283C62" w:rsidRDefault="00031D83" w:rsidP="00283C62">
      <w:pPr>
        <w:spacing w:after="0"/>
        <w:rPr>
          <w:rFonts w:ascii="Helvetica" w:hAnsi="Helvetica" w:cs="Helvetica"/>
          <w:lang w:eastAsia="en-GB"/>
        </w:rPr>
      </w:pPr>
    </w:p>
    <w:p w:rsidR="00283C62" w:rsidRPr="00BF7153" w:rsidRDefault="00031D83" w:rsidP="00283C62">
      <w:pPr>
        <w:spacing w:after="0"/>
        <w:rPr>
          <w:rFonts w:cs="Arial"/>
          <w:lang w:eastAsia="en-GB"/>
        </w:rPr>
      </w:pPr>
      <w:r>
        <w:rPr>
          <w:rFonts w:ascii="Helvetica" w:hAnsi="Helvetica" w:cs="Helvetica"/>
          <w:lang w:eastAsia="en-GB"/>
        </w:rPr>
        <w:t xml:space="preserve">It should be stressed from the onset that the payment is </w:t>
      </w:r>
      <w:r w:rsidRPr="007549D9">
        <w:rPr>
          <w:rFonts w:ascii="Helvetica" w:hAnsi="Helvetica" w:cs="Helvetica"/>
          <w:i/>
          <w:lang w:eastAsia="en-GB"/>
        </w:rPr>
        <w:t>deferred</w:t>
      </w:r>
      <w:r>
        <w:rPr>
          <w:rFonts w:ascii="Helvetica" w:hAnsi="Helvetica" w:cs="Helvetica"/>
          <w:lang w:eastAsia="en-GB"/>
        </w:rPr>
        <w:t xml:space="preserve"> not written off and </w:t>
      </w:r>
      <w:r w:rsidRPr="00991996">
        <w:rPr>
          <w:rFonts w:ascii="Helvetica" w:hAnsi="Helvetica" w:cs="Helvetica"/>
          <w:b/>
          <w:lang w:eastAsia="en-GB"/>
        </w:rPr>
        <w:t>will have to be repaid</w:t>
      </w:r>
      <w:r>
        <w:rPr>
          <w:rFonts w:ascii="Helvetica" w:hAnsi="Helvetica" w:cs="Helvetica"/>
          <w:lang w:eastAsia="en-GB"/>
        </w:rPr>
        <w:t xml:space="preserve"> by the individual, or by a third party on their behalf, at a later date. </w:t>
      </w:r>
      <w:r w:rsidRPr="002C601E">
        <w:rPr>
          <w:rFonts w:ascii="Helvetica" w:hAnsi="Helvetica" w:cs="Helvetica"/>
          <w:lang w:eastAsia="en-GB"/>
        </w:rPr>
        <w:t xml:space="preserve">It is also important to note </w:t>
      </w:r>
      <w:r w:rsidRPr="002C601E">
        <w:rPr>
          <w:rFonts w:cs="Arial"/>
          <w:lang w:eastAsia="en-GB"/>
        </w:rPr>
        <w:t xml:space="preserve">that </w:t>
      </w:r>
      <w:r w:rsidRPr="002C601E">
        <w:rPr>
          <w:rFonts w:cs="Arial"/>
          <w:iCs/>
          <w:lang w:val="en"/>
        </w:rPr>
        <w:t>the county council is required to enter</w:t>
      </w:r>
      <w:r w:rsidRPr="002C601E">
        <w:rPr>
          <w:rFonts w:cs="Arial"/>
          <w:iCs/>
          <w:lang w:val="en"/>
        </w:rPr>
        <w:t xml:space="preserve"> into a ‘loan-type’ </w:t>
      </w:r>
      <w:r>
        <w:rPr>
          <w:rFonts w:ascii="Helvetica" w:hAnsi="Helvetica" w:cs="Helvetica"/>
          <w:lang w:eastAsia="en-GB"/>
        </w:rPr>
        <w:t xml:space="preserve">Deferred Payment Agreement </w:t>
      </w:r>
      <w:r w:rsidRPr="002C601E">
        <w:rPr>
          <w:rFonts w:cs="Arial"/>
          <w:iCs/>
          <w:lang w:val="en"/>
        </w:rPr>
        <w:t>with individuals who qualify for one but whose needs the county council is not meeting</w:t>
      </w:r>
    </w:p>
    <w:p w:rsidR="007549D9" w:rsidRDefault="00031D83" w:rsidP="007549D9">
      <w:pPr>
        <w:spacing w:after="0"/>
        <w:rPr>
          <w:rFonts w:ascii="Helvetica" w:hAnsi="Helvetica" w:cs="Helvetica"/>
          <w:lang w:eastAsia="en-GB"/>
        </w:rPr>
      </w:pPr>
    </w:p>
    <w:p w:rsidR="0012139C" w:rsidRDefault="00031D83" w:rsidP="007549D9">
      <w:pPr>
        <w:spacing w:after="0"/>
        <w:rPr>
          <w:lang w:val="en"/>
        </w:rPr>
      </w:pPr>
      <w:r w:rsidRPr="002C601E">
        <w:rPr>
          <w:rFonts w:ascii="Helvetica" w:hAnsi="Helvetica" w:cs="Helvetica"/>
          <w:lang w:eastAsia="en-GB"/>
        </w:rPr>
        <w:t xml:space="preserve">In all cases, a </w:t>
      </w:r>
      <w:r>
        <w:rPr>
          <w:rFonts w:ascii="Helvetica" w:hAnsi="Helvetica" w:cs="Helvetica"/>
          <w:lang w:eastAsia="en-GB"/>
        </w:rPr>
        <w:t xml:space="preserve">Deferred Payment Agreement </w:t>
      </w:r>
      <w:r w:rsidRPr="002C601E">
        <w:rPr>
          <w:rFonts w:ascii="Helvetica" w:hAnsi="Helvetica" w:cs="Helvetica"/>
          <w:lang w:eastAsia="en-GB"/>
        </w:rPr>
        <w:t xml:space="preserve">relates to the </w:t>
      </w:r>
      <w:r w:rsidRPr="002C601E">
        <w:rPr>
          <w:lang w:val="en"/>
        </w:rPr>
        <w:t xml:space="preserve">deferment of charges due to the county council for the costs of meeting needs in a care home </w:t>
      </w:r>
      <w:r w:rsidRPr="002C601E">
        <w:rPr>
          <w:b/>
          <w:lang w:val="en"/>
        </w:rPr>
        <w:t>or</w:t>
      </w:r>
      <w:r w:rsidRPr="002C601E">
        <w:rPr>
          <w:lang w:val="en"/>
        </w:rPr>
        <w:t xml:space="preserve"> supported living accommodation.</w:t>
      </w:r>
    </w:p>
    <w:p w:rsidR="0012139C" w:rsidRDefault="00031D83" w:rsidP="007549D9">
      <w:pPr>
        <w:spacing w:after="0"/>
        <w:rPr>
          <w:rFonts w:ascii="Helvetica" w:hAnsi="Helvetica" w:cs="Helvetica"/>
          <w:lang w:eastAsia="en-GB"/>
        </w:rPr>
      </w:pPr>
    </w:p>
    <w:p w:rsidR="007549D9" w:rsidRDefault="00031D83" w:rsidP="007549D9">
      <w:pPr>
        <w:spacing w:after="0"/>
        <w:rPr>
          <w:rFonts w:cs="Arial"/>
        </w:rPr>
      </w:pPr>
      <w:r>
        <w:rPr>
          <w:rFonts w:cs="Arial"/>
        </w:rPr>
        <w:t>The aims of this policy are that:</w:t>
      </w:r>
    </w:p>
    <w:p w:rsidR="00991996" w:rsidRDefault="00031D83" w:rsidP="007549D9">
      <w:pPr>
        <w:spacing w:after="0"/>
        <w:rPr>
          <w:rFonts w:cs="Arial"/>
        </w:rPr>
      </w:pPr>
    </w:p>
    <w:p w:rsidR="007549D9" w:rsidRDefault="00031D83" w:rsidP="00BA23AA">
      <w:pPr>
        <w:numPr>
          <w:ilvl w:val="0"/>
          <w:numId w:val="7"/>
        </w:numPr>
        <w:spacing w:after="0"/>
        <w:jc w:val="left"/>
        <w:rPr>
          <w:rFonts w:ascii="Helvetica" w:hAnsi="Helvetica" w:cs="Helvetica"/>
          <w:lang w:eastAsia="en-GB"/>
        </w:rPr>
      </w:pPr>
      <w:r w:rsidRPr="005F0980">
        <w:rPr>
          <w:rFonts w:ascii="Helvetica" w:hAnsi="Helvetica" w:cs="Helvetica"/>
          <w:lang w:eastAsia="en-GB"/>
        </w:rPr>
        <w:t xml:space="preserve">It </w:t>
      </w:r>
      <w:r>
        <w:rPr>
          <w:rFonts w:ascii="Helvetica" w:hAnsi="Helvetica" w:cs="Helvetica"/>
          <w:lang w:eastAsia="en-GB"/>
        </w:rPr>
        <w:t>complies</w:t>
      </w:r>
      <w:r w:rsidRPr="005F0980">
        <w:rPr>
          <w:rFonts w:ascii="Helvetica" w:hAnsi="Helvetica" w:cs="Helvetica"/>
          <w:lang w:eastAsia="en-GB"/>
        </w:rPr>
        <w:t xml:space="preserve"> with leg</w:t>
      </w:r>
      <w:r>
        <w:rPr>
          <w:rFonts w:ascii="Helvetica" w:hAnsi="Helvetica" w:cs="Helvetica"/>
          <w:lang w:eastAsia="en-GB"/>
        </w:rPr>
        <w:t>islation and statutory guidance;</w:t>
      </w:r>
    </w:p>
    <w:p w:rsidR="007549D9" w:rsidRPr="005F0980" w:rsidRDefault="00031D83" w:rsidP="00BA23AA">
      <w:pPr>
        <w:numPr>
          <w:ilvl w:val="0"/>
          <w:numId w:val="7"/>
        </w:numPr>
        <w:spacing w:after="0"/>
        <w:jc w:val="left"/>
        <w:rPr>
          <w:rFonts w:ascii="Helvetica" w:hAnsi="Helvetica" w:cs="Helvetica"/>
          <w:lang w:eastAsia="en-GB"/>
        </w:rPr>
      </w:pPr>
      <w:r w:rsidRPr="005F0980">
        <w:rPr>
          <w:rFonts w:ascii="Helvetica" w:hAnsi="Helvetica" w:cs="Helvetica"/>
          <w:lang w:eastAsia="en-GB"/>
        </w:rPr>
        <w:t>It makes Deferred Payments available to</w:t>
      </w:r>
      <w:r w:rsidRPr="005F0980">
        <w:rPr>
          <w:rFonts w:ascii="Helvetica" w:hAnsi="Helvetica" w:cs="Helvetica"/>
          <w:lang w:eastAsia="en-GB"/>
        </w:rPr>
        <w:t xml:space="preserve"> those </w:t>
      </w:r>
      <w:r>
        <w:rPr>
          <w:rFonts w:ascii="Helvetica" w:hAnsi="Helvetica" w:cs="Helvetica"/>
          <w:lang w:eastAsia="en-GB"/>
        </w:rPr>
        <w:t>who are eligible;</w:t>
      </w:r>
    </w:p>
    <w:p w:rsidR="007549D9" w:rsidRPr="00C13D67" w:rsidRDefault="00031D83" w:rsidP="00BA23AA">
      <w:pPr>
        <w:numPr>
          <w:ilvl w:val="0"/>
          <w:numId w:val="7"/>
        </w:numPr>
        <w:spacing w:after="0"/>
        <w:jc w:val="left"/>
        <w:rPr>
          <w:rFonts w:ascii="Helvetica" w:hAnsi="Helvetica" w:cs="Helvetica"/>
          <w:lang w:eastAsia="en-GB"/>
        </w:rPr>
      </w:pPr>
      <w:r w:rsidRPr="00C13D67">
        <w:rPr>
          <w:rFonts w:ascii="Helvetica" w:hAnsi="Helvetica" w:cs="Helvetica"/>
          <w:lang w:eastAsia="en-GB"/>
        </w:rPr>
        <w:t>Those that are eligible for the scheme should not have to sell their home against their wishes to pay</w:t>
      </w:r>
      <w:r>
        <w:rPr>
          <w:rFonts w:ascii="Helvetica" w:hAnsi="Helvetica" w:cs="Helvetica"/>
          <w:lang w:eastAsia="en-GB"/>
        </w:rPr>
        <w:t xml:space="preserve"> for care during their lifetime;</w:t>
      </w:r>
    </w:p>
    <w:p w:rsidR="007549D9" w:rsidRPr="00C13D67" w:rsidRDefault="00031D83" w:rsidP="00BA23AA">
      <w:pPr>
        <w:numPr>
          <w:ilvl w:val="0"/>
          <w:numId w:val="7"/>
        </w:numPr>
        <w:spacing w:after="0"/>
        <w:jc w:val="left"/>
        <w:rPr>
          <w:rFonts w:ascii="Helvetica" w:hAnsi="Helvetica" w:cs="Helvetica"/>
          <w:lang w:eastAsia="en-GB"/>
        </w:rPr>
      </w:pPr>
      <w:r w:rsidRPr="00C13D67">
        <w:rPr>
          <w:rFonts w:ascii="Helvetica" w:hAnsi="Helvetica" w:cs="Helvetica"/>
          <w:lang w:eastAsia="en-GB"/>
        </w:rPr>
        <w:t xml:space="preserve">Those that are eligible are fully informed about the </w:t>
      </w:r>
      <w:r>
        <w:rPr>
          <w:rFonts w:ascii="Helvetica" w:hAnsi="Helvetica" w:cs="Helvetica"/>
          <w:lang w:eastAsia="en-GB"/>
        </w:rPr>
        <w:t>Agreement</w:t>
      </w:r>
      <w:r w:rsidRPr="00C13D67">
        <w:rPr>
          <w:rFonts w:ascii="Helvetica" w:hAnsi="Helvetica" w:cs="Helvetica"/>
          <w:lang w:eastAsia="en-GB"/>
        </w:rPr>
        <w:t xml:space="preserve"> and signposted to independent advi</w:t>
      </w:r>
      <w:r w:rsidRPr="00C13D67">
        <w:rPr>
          <w:rFonts w:ascii="Helvetica" w:hAnsi="Helvetica" w:cs="Helvetica"/>
          <w:lang w:eastAsia="en-GB"/>
        </w:rPr>
        <w:t>sors when appropriate,</w:t>
      </w:r>
    </w:p>
    <w:p w:rsidR="007549D9" w:rsidRDefault="00031D83" w:rsidP="00BA23AA">
      <w:pPr>
        <w:numPr>
          <w:ilvl w:val="0"/>
          <w:numId w:val="7"/>
        </w:numPr>
        <w:spacing w:after="0"/>
        <w:jc w:val="left"/>
        <w:rPr>
          <w:rFonts w:ascii="Helvetica" w:hAnsi="Helvetica" w:cs="Helvetica"/>
          <w:lang w:eastAsia="en-GB"/>
        </w:rPr>
      </w:pPr>
      <w:r>
        <w:rPr>
          <w:rFonts w:ascii="Helvetica" w:hAnsi="Helvetica" w:cs="Helvetica"/>
          <w:lang w:eastAsia="en-GB"/>
        </w:rPr>
        <w:t xml:space="preserve">The county council aims to complete the contract within 12 weeks of the individual's permanent placement in a care home </w:t>
      </w:r>
      <w:r>
        <w:rPr>
          <w:rStyle w:val="st1"/>
          <w:rFonts w:cs="Arial"/>
          <w:color w:val="auto"/>
        </w:rPr>
        <w:t>or supported living accommodation</w:t>
      </w:r>
      <w:r>
        <w:rPr>
          <w:rFonts w:ascii="Helvetica" w:hAnsi="Helvetica" w:cs="Helvetica"/>
          <w:lang w:eastAsia="en-GB"/>
        </w:rPr>
        <w:t>,</w:t>
      </w:r>
    </w:p>
    <w:p w:rsidR="007549D9" w:rsidRDefault="00031D83" w:rsidP="00BA23AA">
      <w:pPr>
        <w:numPr>
          <w:ilvl w:val="0"/>
          <w:numId w:val="7"/>
        </w:numPr>
        <w:spacing w:after="0"/>
        <w:jc w:val="left"/>
        <w:rPr>
          <w:rFonts w:ascii="Helvetica" w:hAnsi="Helvetica" w:cs="Helvetica"/>
          <w:lang w:eastAsia="en-GB"/>
        </w:rPr>
      </w:pPr>
      <w:r>
        <w:rPr>
          <w:rFonts w:ascii="Helvetica" w:hAnsi="Helvetica" w:cs="Helvetica"/>
          <w:lang w:eastAsia="en-GB"/>
        </w:rPr>
        <w:t>The county council will make sure that everyone who can pay for some or all of</w:t>
      </w:r>
      <w:r>
        <w:rPr>
          <w:rFonts w:ascii="Helvetica" w:hAnsi="Helvetica" w:cs="Helvetica"/>
          <w:lang w:eastAsia="en-GB"/>
        </w:rPr>
        <w:t xml:space="preserve"> their care costs does pay for them,</w:t>
      </w:r>
    </w:p>
    <w:p w:rsidR="007549D9" w:rsidRDefault="00031D83" w:rsidP="00BA23AA">
      <w:pPr>
        <w:numPr>
          <w:ilvl w:val="0"/>
          <w:numId w:val="7"/>
        </w:numPr>
        <w:spacing w:after="0"/>
        <w:jc w:val="left"/>
        <w:rPr>
          <w:rFonts w:ascii="Helvetica" w:hAnsi="Helvetica" w:cs="Helvetica"/>
          <w:lang w:eastAsia="en-GB"/>
        </w:rPr>
      </w:pPr>
      <w:r>
        <w:rPr>
          <w:rFonts w:ascii="Helvetica" w:hAnsi="Helvetica" w:cs="Helvetica"/>
          <w:lang w:eastAsia="en-GB"/>
        </w:rPr>
        <w:t>The county council will collect any unpaid charges in line with our Income and Debt Policy.</w:t>
      </w:r>
    </w:p>
    <w:p w:rsidR="00F30427" w:rsidRDefault="00031D83" w:rsidP="00F30427">
      <w:pPr>
        <w:spacing w:after="0"/>
        <w:rPr>
          <w:rFonts w:cs="Arial"/>
        </w:rPr>
      </w:pPr>
    </w:p>
    <w:p w:rsidR="00786347" w:rsidRDefault="00031D83" w:rsidP="00AC1907">
      <w:pPr>
        <w:spacing w:after="0"/>
        <w:rPr>
          <w:rFonts w:cs="Arial"/>
        </w:rPr>
      </w:pPr>
      <w:r w:rsidRPr="00AC1907">
        <w:rPr>
          <w:rFonts w:cs="Arial"/>
        </w:rPr>
        <w:t>Ther</w:t>
      </w:r>
      <w:r>
        <w:rPr>
          <w:rFonts w:cs="Arial"/>
        </w:rPr>
        <w:t>efore to fulfil its duty under S</w:t>
      </w:r>
      <w:r w:rsidRPr="00AC1907">
        <w:rPr>
          <w:rFonts w:cs="Arial"/>
        </w:rPr>
        <w:t>ection</w:t>
      </w:r>
      <w:r>
        <w:rPr>
          <w:rFonts w:cs="Arial"/>
        </w:rPr>
        <w:t>s</w:t>
      </w:r>
      <w:r w:rsidRPr="00AC1907">
        <w:rPr>
          <w:rFonts w:cs="Arial"/>
        </w:rPr>
        <w:t xml:space="preserve"> 34—36 of the Care Act, the </w:t>
      </w:r>
      <w:r>
        <w:rPr>
          <w:rFonts w:cs="Arial"/>
        </w:rPr>
        <w:t>county c</w:t>
      </w:r>
      <w:r w:rsidRPr="00AC1907">
        <w:rPr>
          <w:rFonts w:cs="Arial"/>
        </w:rPr>
        <w:t xml:space="preserve">ouncil will, working with its statutory, voluntary and private sector partners, comply with the national threshold relating to care and support </w:t>
      </w:r>
      <w:r>
        <w:rPr>
          <w:rFonts w:cs="Arial"/>
        </w:rPr>
        <w:t xml:space="preserve">in a manner </w:t>
      </w:r>
      <w:r w:rsidRPr="00AC1907">
        <w:rPr>
          <w:rFonts w:cs="Arial"/>
        </w:rPr>
        <w:t xml:space="preserve">that is relevant, coherent, timely and sufficient.  </w:t>
      </w:r>
    </w:p>
    <w:p w:rsidR="00AC1907" w:rsidRPr="00AC1907" w:rsidRDefault="00031D83" w:rsidP="00AC1907">
      <w:pPr>
        <w:spacing w:after="0"/>
        <w:rPr>
          <w:rFonts w:cs="Arial"/>
        </w:rPr>
      </w:pPr>
    </w:p>
    <w:p w:rsidR="00786347" w:rsidRDefault="00031D83" w:rsidP="00013B32">
      <w:pPr>
        <w:spacing w:after="0"/>
        <w:rPr>
          <w:rFonts w:cs="Arial"/>
        </w:rPr>
      </w:pPr>
      <w:r w:rsidRPr="00AC1907">
        <w:rPr>
          <w:rFonts w:cs="Arial"/>
        </w:rPr>
        <w:t xml:space="preserve">The </w:t>
      </w:r>
      <w:r>
        <w:rPr>
          <w:rFonts w:cs="Arial"/>
        </w:rPr>
        <w:t>county c</w:t>
      </w:r>
      <w:r w:rsidRPr="00AC1907">
        <w:rPr>
          <w:rFonts w:cs="Arial"/>
        </w:rPr>
        <w:t>ouncil will make all reasonable ad</w:t>
      </w:r>
      <w:r w:rsidRPr="00AC1907">
        <w:rPr>
          <w:rFonts w:cs="Arial"/>
        </w:rPr>
        <w:t>justments to ensure that all disabled people have equal access to participate in the eligibility decision in line with the Equality Act 2010.</w:t>
      </w:r>
    </w:p>
    <w:p w:rsidR="00013B32" w:rsidRPr="00AC1907" w:rsidRDefault="00031D83" w:rsidP="00013B32">
      <w:pPr>
        <w:spacing w:after="0"/>
        <w:rPr>
          <w:rFonts w:cs="Arial"/>
        </w:rPr>
      </w:pPr>
    </w:p>
    <w:p w:rsidR="00786347" w:rsidRDefault="00031D83" w:rsidP="00013B32">
      <w:pPr>
        <w:spacing w:after="0"/>
        <w:rPr>
          <w:rFonts w:cs="Arial"/>
        </w:rPr>
      </w:pPr>
      <w:r w:rsidRPr="00AC1907">
        <w:rPr>
          <w:rFonts w:cs="Arial"/>
        </w:rPr>
        <w:lastRenderedPageBreak/>
        <w:t xml:space="preserve">The geography and population of Lancashire is diverse and our policies and practice will aim to deliver services </w:t>
      </w:r>
      <w:r w:rsidRPr="00AC1907">
        <w:rPr>
          <w:rFonts w:cs="Arial"/>
        </w:rPr>
        <w:t>and supports that are representative of the communities in which we work.</w:t>
      </w:r>
    </w:p>
    <w:p w:rsidR="00013B32" w:rsidRPr="00AC1907" w:rsidRDefault="00031D83" w:rsidP="00013B32">
      <w:pPr>
        <w:spacing w:after="0"/>
        <w:rPr>
          <w:rFonts w:cs="Arial"/>
        </w:rPr>
      </w:pPr>
    </w:p>
    <w:p w:rsidR="00786347" w:rsidRPr="00AC1907" w:rsidRDefault="00031D83" w:rsidP="007549D9">
      <w:pPr>
        <w:spacing w:after="0"/>
        <w:rPr>
          <w:rFonts w:cs="Arial"/>
        </w:rPr>
      </w:pPr>
      <w:r w:rsidRPr="00AC1907">
        <w:rPr>
          <w:rFonts w:cs="Arial"/>
        </w:rPr>
        <w:t xml:space="preserve">The </w:t>
      </w:r>
      <w:r>
        <w:rPr>
          <w:rFonts w:cs="Arial"/>
        </w:rPr>
        <w:t>county c</w:t>
      </w:r>
      <w:r w:rsidRPr="00AC1907">
        <w:rPr>
          <w:rFonts w:cs="Arial"/>
        </w:rPr>
        <w:t>ouncil will follow relevant legislation, policies and guidance to ensure our practice is of high quality and legally compliant.  Where our customers or those we come into contact with wish to challenge or raise concerns in regard to our decisions, regardin</w:t>
      </w:r>
      <w:r w:rsidRPr="00AC1907">
        <w:rPr>
          <w:rFonts w:cs="Arial"/>
        </w:rPr>
        <w:t xml:space="preserve">g eligibility the </w:t>
      </w:r>
      <w:hyperlink r:id="rId10" w:history="1">
        <w:r w:rsidRPr="00AC436C">
          <w:rPr>
            <w:rStyle w:val="Hyperlink"/>
          </w:rPr>
          <w:t>county council's complaints procedures</w:t>
        </w:r>
      </w:hyperlink>
      <w:r w:rsidRPr="00AC1907">
        <w:rPr>
          <w:rFonts w:cs="Arial"/>
        </w:rPr>
        <w:t xml:space="preserve"> will be made available and accessible.</w:t>
      </w:r>
    </w:p>
    <w:p w:rsidR="00B050E0" w:rsidRDefault="00031D83" w:rsidP="00B050E0">
      <w:pPr>
        <w:pStyle w:val="Default"/>
        <w:rPr>
          <w:color w:val="auto"/>
          <w:sz w:val="28"/>
          <w:szCs w:val="28"/>
        </w:rPr>
      </w:pPr>
    </w:p>
    <w:p w:rsidR="00865426" w:rsidRPr="00013B32" w:rsidRDefault="00031D83" w:rsidP="00B050E0">
      <w:pPr>
        <w:pStyle w:val="Default"/>
        <w:rPr>
          <w:color w:val="auto"/>
          <w:sz w:val="28"/>
          <w:szCs w:val="28"/>
        </w:rPr>
      </w:pPr>
    </w:p>
    <w:p w:rsidR="00EC302F" w:rsidRPr="00013B32" w:rsidRDefault="00031D83" w:rsidP="00013B32">
      <w:pPr>
        <w:pStyle w:val="Heading1"/>
        <w:spacing w:before="0" w:after="0"/>
        <w:rPr>
          <w:sz w:val="28"/>
        </w:rPr>
      </w:pPr>
      <w:bookmarkStart w:id="5" w:name="_Toc426987061"/>
      <w:r>
        <w:rPr>
          <w:sz w:val="28"/>
        </w:rPr>
        <w:t>2.</w:t>
      </w:r>
      <w:r>
        <w:rPr>
          <w:sz w:val="28"/>
        </w:rPr>
        <w:tab/>
      </w:r>
      <w:r w:rsidRPr="00684C88">
        <w:rPr>
          <w:sz w:val="28"/>
        </w:rPr>
        <w:t xml:space="preserve">KEY DEFINITIONS AND PRINCIPLES </w:t>
      </w:r>
      <w:bookmarkEnd w:id="5"/>
    </w:p>
    <w:p w:rsidR="00283C62" w:rsidRDefault="00031D83" w:rsidP="00EC302F">
      <w:pPr>
        <w:spacing w:after="0"/>
        <w:rPr>
          <w:lang w:eastAsia="en-GB"/>
        </w:rPr>
      </w:pPr>
    </w:p>
    <w:p w:rsidR="00991996" w:rsidRPr="00991996" w:rsidRDefault="00031D83" w:rsidP="00991996">
      <w:pPr>
        <w:spacing w:after="0"/>
        <w:rPr>
          <w:rFonts w:cs="Arial"/>
          <w:b/>
        </w:rPr>
      </w:pPr>
      <w:r w:rsidRPr="00991996">
        <w:rPr>
          <w:rFonts w:cs="Arial"/>
          <w:b/>
        </w:rPr>
        <w:t>2.1</w:t>
      </w:r>
      <w:r w:rsidRPr="00991996">
        <w:rPr>
          <w:rFonts w:cs="Arial"/>
          <w:b/>
        </w:rPr>
        <w:tab/>
        <w:t xml:space="preserve">Types of Deferred Payment Agreements </w:t>
      </w:r>
    </w:p>
    <w:p w:rsidR="00991996" w:rsidRDefault="00031D83" w:rsidP="00991996">
      <w:pPr>
        <w:spacing w:after="0"/>
        <w:rPr>
          <w:rFonts w:cs="Arial"/>
        </w:rPr>
      </w:pPr>
    </w:p>
    <w:p w:rsidR="002F68CA" w:rsidRPr="00293CF7" w:rsidRDefault="00031D83" w:rsidP="00991996">
      <w:pPr>
        <w:spacing w:after="0"/>
        <w:rPr>
          <w:rFonts w:cs="Arial"/>
          <w:color w:val="auto"/>
        </w:rPr>
      </w:pPr>
      <w:r w:rsidRPr="00293CF7">
        <w:rPr>
          <w:rFonts w:cs="Arial"/>
          <w:color w:val="auto"/>
        </w:rPr>
        <w:t xml:space="preserve">There are two types of </w:t>
      </w:r>
      <w:r>
        <w:rPr>
          <w:rFonts w:ascii="Helvetica" w:hAnsi="Helvetica" w:cs="Helvetica"/>
          <w:lang w:eastAsia="en-GB"/>
        </w:rPr>
        <w:t>Deferred Payment Agreements</w:t>
      </w:r>
      <w:r w:rsidRPr="00293CF7">
        <w:rPr>
          <w:rFonts w:cs="Arial"/>
          <w:color w:val="auto"/>
        </w:rPr>
        <w:t xml:space="preserve"> that the county council can offer:</w:t>
      </w:r>
    </w:p>
    <w:p w:rsidR="00991996" w:rsidRDefault="00031D83" w:rsidP="00991996">
      <w:pPr>
        <w:spacing w:after="0"/>
        <w:rPr>
          <w:rFonts w:cs="Arial"/>
        </w:rPr>
      </w:pPr>
    </w:p>
    <w:p w:rsidR="002F68CA" w:rsidRPr="00991996" w:rsidRDefault="00031D83" w:rsidP="00991996">
      <w:pPr>
        <w:autoSpaceDE/>
        <w:autoSpaceDN/>
        <w:adjustRightInd/>
        <w:spacing w:after="0"/>
        <w:jc w:val="left"/>
        <w:rPr>
          <w:rFonts w:cs="Arial"/>
          <w:b/>
        </w:rPr>
      </w:pPr>
      <w:r>
        <w:rPr>
          <w:rFonts w:cs="Arial"/>
          <w:b/>
        </w:rPr>
        <w:t>Traditional type:</w:t>
      </w:r>
      <w:r>
        <w:rPr>
          <w:rFonts w:cs="Arial"/>
        </w:rPr>
        <w:t xml:space="preserve"> W</w:t>
      </w:r>
      <w:r w:rsidRPr="005F0980">
        <w:rPr>
          <w:rFonts w:cs="Arial"/>
        </w:rPr>
        <w:t xml:space="preserve">here the </w:t>
      </w:r>
      <w:r>
        <w:rPr>
          <w:rFonts w:cs="Arial"/>
        </w:rPr>
        <w:t>county c</w:t>
      </w:r>
      <w:r w:rsidRPr="005F0980">
        <w:rPr>
          <w:rFonts w:cs="Arial"/>
        </w:rPr>
        <w:t xml:space="preserve">ouncil holds </w:t>
      </w:r>
      <w:r>
        <w:rPr>
          <w:rFonts w:cs="Arial"/>
        </w:rPr>
        <w:t>the contract with the care home</w:t>
      </w:r>
      <w:r w:rsidRPr="005F0980">
        <w:rPr>
          <w:rFonts w:cs="Arial"/>
        </w:rPr>
        <w:t xml:space="preserve"> </w:t>
      </w:r>
      <w:r>
        <w:rPr>
          <w:lang w:val="en"/>
        </w:rPr>
        <w:t xml:space="preserve">or supported living accommodation </w:t>
      </w:r>
      <w:r w:rsidRPr="005F0980">
        <w:rPr>
          <w:rFonts w:cs="Arial"/>
        </w:rPr>
        <w:t xml:space="preserve">and will pay the care home </w:t>
      </w:r>
      <w:r>
        <w:rPr>
          <w:lang w:val="en"/>
        </w:rPr>
        <w:t xml:space="preserve">or supported living accommodation </w:t>
      </w:r>
      <w:r w:rsidRPr="005F0980">
        <w:rPr>
          <w:rFonts w:cs="Arial"/>
        </w:rPr>
        <w:t>direct</w:t>
      </w:r>
      <w:r>
        <w:rPr>
          <w:rFonts w:cs="Arial"/>
        </w:rPr>
        <w:t>ly</w:t>
      </w:r>
      <w:r w:rsidRPr="005F0980">
        <w:rPr>
          <w:rFonts w:cs="Arial"/>
        </w:rPr>
        <w:t>.</w:t>
      </w:r>
    </w:p>
    <w:p w:rsidR="00991996" w:rsidRPr="005F0980" w:rsidRDefault="00031D83" w:rsidP="00991996">
      <w:pPr>
        <w:autoSpaceDE/>
        <w:autoSpaceDN/>
        <w:adjustRightInd/>
        <w:spacing w:after="0"/>
        <w:ind w:left="1080"/>
        <w:jc w:val="left"/>
        <w:rPr>
          <w:rFonts w:cs="Arial"/>
          <w:b/>
        </w:rPr>
      </w:pPr>
    </w:p>
    <w:p w:rsidR="002F68CA" w:rsidRPr="005F0980" w:rsidRDefault="00031D83" w:rsidP="00991996">
      <w:pPr>
        <w:autoSpaceDE/>
        <w:autoSpaceDN/>
        <w:adjustRightInd/>
        <w:spacing w:after="0"/>
        <w:jc w:val="left"/>
        <w:rPr>
          <w:rFonts w:cs="Arial"/>
          <w:b/>
        </w:rPr>
      </w:pPr>
      <w:r>
        <w:rPr>
          <w:rFonts w:cs="Arial"/>
          <w:b/>
        </w:rPr>
        <w:t xml:space="preserve">Loan type: </w:t>
      </w:r>
      <w:r>
        <w:rPr>
          <w:rFonts w:cs="Arial"/>
        </w:rPr>
        <w:t>W</w:t>
      </w:r>
      <w:r w:rsidRPr="005F0980">
        <w:rPr>
          <w:rFonts w:cs="Arial"/>
        </w:rPr>
        <w:t>here the individual holds the cont</w:t>
      </w:r>
      <w:r>
        <w:rPr>
          <w:rFonts w:cs="Arial"/>
        </w:rPr>
        <w:t>r</w:t>
      </w:r>
      <w:r w:rsidRPr="005F0980">
        <w:rPr>
          <w:rFonts w:cs="Arial"/>
        </w:rPr>
        <w:t>act with the care home</w:t>
      </w:r>
      <w:r>
        <w:rPr>
          <w:rFonts w:cs="Arial"/>
        </w:rPr>
        <w:t xml:space="preserve"> </w:t>
      </w:r>
      <w:r>
        <w:rPr>
          <w:rStyle w:val="st1"/>
          <w:rFonts w:cs="Arial"/>
          <w:color w:val="auto"/>
        </w:rPr>
        <w:t>or supported living accommodation</w:t>
      </w:r>
      <w:r w:rsidRPr="005F0980">
        <w:rPr>
          <w:rFonts w:cs="Arial"/>
        </w:rPr>
        <w:t xml:space="preserve">, and the </w:t>
      </w:r>
      <w:r>
        <w:rPr>
          <w:rFonts w:cs="Arial"/>
        </w:rPr>
        <w:t>county c</w:t>
      </w:r>
      <w:r w:rsidRPr="005F0980">
        <w:rPr>
          <w:rFonts w:cs="Arial"/>
        </w:rPr>
        <w:t>ouncil loans the individual the money to pay the care home</w:t>
      </w:r>
      <w:r>
        <w:rPr>
          <w:rFonts w:cs="Arial"/>
        </w:rPr>
        <w:t xml:space="preserve"> </w:t>
      </w:r>
      <w:r>
        <w:rPr>
          <w:rStyle w:val="st1"/>
          <w:rFonts w:cs="Arial"/>
          <w:color w:val="auto"/>
        </w:rPr>
        <w:t>or s</w:t>
      </w:r>
      <w:r>
        <w:rPr>
          <w:rStyle w:val="st1"/>
          <w:rFonts w:cs="Arial"/>
          <w:color w:val="auto"/>
        </w:rPr>
        <w:t>upported living accommodation</w:t>
      </w:r>
      <w:r w:rsidRPr="005F0980">
        <w:rPr>
          <w:rFonts w:cs="Arial"/>
        </w:rPr>
        <w:t xml:space="preserve">.  (This could result in the individual paying higher costs as a care home is not subject to any restrictions when entering into a contract with an individual rather than the </w:t>
      </w:r>
      <w:r>
        <w:rPr>
          <w:rFonts w:cs="Arial"/>
        </w:rPr>
        <w:t>c</w:t>
      </w:r>
      <w:r w:rsidRPr="005F0980">
        <w:rPr>
          <w:rFonts w:cs="Arial"/>
        </w:rPr>
        <w:t>ouncil).</w:t>
      </w:r>
    </w:p>
    <w:p w:rsidR="00991996" w:rsidRDefault="00031D83" w:rsidP="00991996">
      <w:pPr>
        <w:spacing w:after="0"/>
        <w:rPr>
          <w:rFonts w:cs="Arial"/>
        </w:rPr>
      </w:pPr>
    </w:p>
    <w:p w:rsidR="00293CF7" w:rsidRPr="00BF7153" w:rsidRDefault="00031D83" w:rsidP="00293CF7">
      <w:pPr>
        <w:spacing w:after="0"/>
        <w:rPr>
          <w:rFonts w:cs="Arial"/>
          <w:lang w:eastAsia="en-GB"/>
        </w:rPr>
      </w:pPr>
      <w:r w:rsidRPr="00991996">
        <w:rPr>
          <w:rFonts w:cs="Arial"/>
          <w:b/>
          <w:color w:val="auto"/>
        </w:rPr>
        <w:t>The county council will always enter into</w:t>
      </w:r>
      <w:r w:rsidRPr="00991996">
        <w:rPr>
          <w:rFonts w:cs="Arial"/>
          <w:b/>
          <w:color w:val="auto"/>
        </w:rPr>
        <w:t xml:space="preserve"> a "traditional type" agreement, unless the individual specifically requests a "Loan type" agreement. </w:t>
      </w:r>
      <w:r w:rsidRPr="002C601E">
        <w:rPr>
          <w:rFonts w:ascii="Helvetica" w:hAnsi="Helvetica" w:cs="Helvetica"/>
          <w:lang w:eastAsia="en-GB"/>
        </w:rPr>
        <w:t xml:space="preserve">It is also important to note </w:t>
      </w:r>
      <w:r w:rsidRPr="002C601E">
        <w:rPr>
          <w:rFonts w:cs="Arial"/>
          <w:lang w:eastAsia="en-GB"/>
        </w:rPr>
        <w:t xml:space="preserve">that </w:t>
      </w:r>
      <w:r w:rsidRPr="002C601E">
        <w:rPr>
          <w:rFonts w:cs="Arial"/>
          <w:iCs/>
          <w:lang w:val="en"/>
        </w:rPr>
        <w:t xml:space="preserve">the county council is required to enter into a ‘loan-type’ </w:t>
      </w:r>
      <w:r>
        <w:rPr>
          <w:rFonts w:cs="Arial"/>
          <w:iCs/>
          <w:lang w:val="en"/>
        </w:rPr>
        <w:t>Agreement</w:t>
      </w:r>
      <w:r w:rsidRPr="002C601E">
        <w:rPr>
          <w:rFonts w:cs="Arial"/>
          <w:iCs/>
          <w:lang w:val="en"/>
        </w:rPr>
        <w:t xml:space="preserve"> with individuals who qualify for one but whose need</w:t>
      </w:r>
      <w:r w:rsidRPr="002C601E">
        <w:rPr>
          <w:rFonts w:cs="Arial"/>
          <w:iCs/>
          <w:lang w:val="en"/>
        </w:rPr>
        <w:t>s the county council is not meeting.</w:t>
      </w:r>
    </w:p>
    <w:p w:rsidR="00293CF7" w:rsidRDefault="00031D83" w:rsidP="00293CF7">
      <w:pPr>
        <w:spacing w:after="0"/>
        <w:rPr>
          <w:rFonts w:cs="Arial"/>
          <w:b/>
          <w:color w:val="auto"/>
        </w:rPr>
      </w:pPr>
    </w:p>
    <w:p w:rsidR="00293CF7" w:rsidRPr="00013B32" w:rsidRDefault="00031D83" w:rsidP="00293CF7">
      <w:pPr>
        <w:spacing w:after="0"/>
        <w:rPr>
          <w:rFonts w:eastAsia="Times New Roman" w:cs="Arial"/>
          <w:b/>
          <w:color w:val="auto"/>
          <w:lang w:val="en" w:eastAsia="en-GB"/>
        </w:rPr>
      </w:pPr>
      <w:r w:rsidRPr="00013B32">
        <w:rPr>
          <w:rFonts w:cs="Arial"/>
          <w:b/>
          <w:color w:val="auto"/>
        </w:rPr>
        <w:t>2.2</w:t>
      </w:r>
      <w:r w:rsidRPr="00013B32">
        <w:rPr>
          <w:rFonts w:cs="Arial"/>
          <w:b/>
          <w:color w:val="auto"/>
        </w:rPr>
        <w:tab/>
      </w:r>
      <w:r w:rsidRPr="00013B32">
        <w:rPr>
          <w:rFonts w:eastAsia="Times New Roman" w:cs="Arial"/>
          <w:b/>
          <w:color w:val="auto"/>
          <w:lang w:val="en" w:eastAsia="en-GB"/>
        </w:rPr>
        <w:t>Care costs</w:t>
      </w:r>
    </w:p>
    <w:p w:rsidR="00293CF7" w:rsidRPr="00013B32" w:rsidRDefault="00031D83" w:rsidP="00293CF7">
      <w:pPr>
        <w:spacing w:after="0"/>
        <w:rPr>
          <w:rFonts w:eastAsia="Times New Roman" w:cs="Arial"/>
          <w:color w:val="auto"/>
          <w:lang w:val="en" w:eastAsia="en-GB"/>
        </w:rPr>
      </w:pPr>
    </w:p>
    <w:p w:rsidR="00AE0171" w:rsidRDefault="00031D83" w:rsidP="00293CF7">
      <w:pPr>
        <w:spacing w:after="0"/>
        <w:rPr>
          <w:rFonts w:eastAsia="Times New Roman" w:cs="Arial"/>
          <w:color w:val="auto"/>
          <w:lang w:val="en" w:eastAsia="en-GB"/>
        </w:rPr>
      </w:pPr>
      <w:r w:rsidRPr="00013B32">
        <w:rPr>
          <w:rFonts w:eastAsia="Times New Roman" w:cs="Arial"/>
          <w:color w:val="auto"/>
          <w:lang w:val="en" w:eastAsia="en-GB"/>
        </w:rPr>
        <w:t>All costs charged to a person by a care provider, including any top-ups and core care costs. This includes where appropriate the costs associated with the provision of extra care.</w:t>
      </w:r>
    </w:p>
    <w:p w:rsidR="00013B32" w:rsidRDefault="00031D83" w:rsidP="00293CF7">
      <w:pPr>
        <w:spacing w:after="0"/>
        <w:rPr>
          <w:rFonts w:eastAsia="Times New Roman" w:cs="Arial"/>
          <w:color w:val="auto"/>
          <w:lang w:val="en" w:eastAsia="en-GB"/>
        </w:rPr>
      </w:pPr>
    </w:p>
    <w:p w:rsidR="003B7E25" w:rsidRPr="00BF7153" w:rsidRDefault="00031D83" w:rsidP="00293CF7">
      <w:pPr>
        <w:spacing w:after="0"/>
        <w:rPr>
          <w:rFonts w:eastAsia="Times New Roman" w:cs="Arial"/>
          <w:b/>
          <w:color w:val="auto"/>
          <w:lang w:val="en" w:eastAsia="en-GB"/>
        </w:rPr>
      </w:pPr>
      <w:r w:rsidRPr="002C601E">
        <w:rPr>
          <w:rFonts w:eastAsia="Times New Roman" w:cs="Arial"/>
          <w:b/>
          <w:color w:val="auto"/>
          <w:lang w:val="en" w:eastAsia="en-GB"/>
        </w:rPr>
        <w:t>2.3</w:t>
      </w:r>
      <w:r w:rsidRPr="002C601E">
        <w:rPr>
          <w:rFonts w:eastAsia="Times New Roman" w:cs="Arial"/>
          <w:b/>
          <w:color w:val="auto"/>
          <w:lang w:val="en" w:eastAsia="en-GB"/>
        </w:rPr>
        <w:tab/>
        <w:t>Disregard</w:t>
      </w:r>
    </w:p>
    <w:p w:rsidR="003B7E25" w:rsidRDefault="00031D83" w:rsidP="00293CF7">
      <w:pPr>
        <w:spacing w:after="0"/>
        <w:rPr>
          <w:rFonts w:eastAsia="Times New Roman" w:cs="Arial"/>
          <w:color w:val="auto"/>
          <w:lang w:val="en" w:eastAsia="en-GB"/>
        </w:rPr>
      </w:pPr>
    </w:p>
    <w:p w:rsidR="00CD73D1" w:rsidRDefault="00031D83" w:rsidP="00293CF7">
      <w:pPr>
        <w:spacing w:after="0"/>
        <w:rPr>
          <w:lang w:val="en"/>
        </w:rPr>
      </w:pPr>
      <w:hyperlink r:id="rId11" w:history="1">
        <w:r w:rsidRPr="00580D7B">
          <w:rPr>
            <w:rStyle w:val="Hyperlink"/>
            <w:rFonts w:eastAsia="Times New Roman"/>
            <w:lang w:val="en" w:eastAsia="en-GB"/>
          </w:rPr>
          <w:t>Annex B ("Treatment of Capital") of the Care Act Statutory Guidance</w:t>
        </w:r>
      </w:hyperlink>
      <w:r>
        <w:rPr>
          <w:rStyle w:val="Hyperlink"/>
          <w:rFonts w:eastAsia="Times New Roman"/>
          <w:lang w:val="en" w:eastAsia="en-GB"/>
        </w:rPr>
        <w:t xml:space="preserve"> </w:t>
      </w:r>
      <w:r>
        <w:rPr>
          <w:rFonts w:eastAsia="Times New Roman" w:cs="Arial"/>
          <w:color w:val="auto"/>
          <w:lang w:val="en" w:eastAsia="en-GB"/>
        </w:rPr>
        <w:t xml:space="preserve">sets out the circumstances in which </w:t>
      </w:r>
      <w:r>
        <w:rPr>
          <w:lang w:val="en"/>
        </w:rPr>
        <w:t xml:space="preserve">the value of the person’s main or only home must be disregarded. See paragraph 34 of the Annex for more details. </w:t>
      </w:r>
    </w:p>
    <w:p w:rsidR="00580D7B" w:rsidRDefault="00031D83" w:rsidP="00293CF7">
      <w:pPr>
        <w:spacing w:after="0"/>
        <w:rPr>
          <w:rFonts w:eastAsia="Times New Roman" w:cs="Arial"/>
          <w:color w:val="auto"/>
          <w:lang w:val="en" w:eastAsia="en-GB"/>
        </w:rPr>
      </w:pPr>
    </w:p>
    <w:p w:rsidR="00991996" w:rsidRDefault="00031D83" w:rsidP="00EC302F">
      <w:pPr>
        <w:spacing w:after="0"/>
        <w:rPr>
          <w:rFonts w:cs="Arial"/>
          <w:b/>
          <w:color w:val="auto"/>
          <w:lang w:eastAsia="en-GB"/>
        </w:rPr>
      </w:pPr>
      <w:r w:rsidRPr="00EE1228">
        <w:rPr>
          <w:rFonts w:eastAsia="Times New Roman" w:cs="Arial"/>
          <w:b/>
          <w:color w:val="auto"/>
          <w:lang w:val="en" w:eastAsia="en-GB"/>
        </w:rPr>
        <w:t>2.</w:t>
      </w:r>
      <w:r>
        <w:rPr>
          <w:rFonts w:eastAsia="Times New Roman" w:cs="Arial"/>
          <w:b/>
          <w:color w:val="auto"/>
          <w:lang w:val="en" w:eastAsia="en-GB"/>
        </w:rPr>
        <w:t>4</w:t>
      </w:r>
      <w:r w:rsidRPr="00EE1228">
        <w:rPr>
          <w:rFonts w:eastAsia="Times New Roman" w:cs="Arial"/>
          <w:b/>
          <w:color w:val="auto"/>
          <w:lang w:val="en" w:eastAsia="en-GB"/>
        </w:rPr>
        <w:tab/>
      </w:r>
      <w:r w:rsidRPr="00EE1228">
        <w:rPr>
          <w:rFonts w:cs="Arial"/>
          <w:b/>
          <w:color w:val="auto"/>
          <w:lang w:eastAsia="en-GB"/>
        </w:rPr>
        <w:t xml:space="preserve">Equity </w:t>
      </w:r>
    </w:p>
    <w:p w:rsidR="0097737B" w:rsidRDefault="00031D83" w:rsidP="00EC302F">
      <w:pPr>
        <w:spacing w:after="0"/>
        <w:rPr>
          <w:rFonts w:cs="Arial"/>
          <w:b/>
          <w:color w:val="auto"/>
          <w:lang w:eastAsia="en-GB"/>
        </w:rPr>
      </w:pPr>
    </w:p>
    <w:p w:rsidR="001D4875" w:rsidRDefault="00031D83" w:rsidP="00EC302F">
      <w:pPr>
        <w:spacing w:after="0"/>
        <w:rPr>
          <w:lang w:val="en"/>
        </w:rPr>
      </w:pPr>
      <w:r w:rsidRPr="0097737B">
        <w:rPr>
          <w:bCs/>
          <w:lang w:val="en"/>
        </w:rPr>
        <w:t>Equity</w:t>
      </w:r>
      <w:r>
        <w:rPr>
          <w:lang w:val="en"/>
        </w:rPr>
        <w:t xml:space="preserve"> in a property is the </w:t>
      </w:r>
      <w:r w:rsidRPr="0097737B">
        <w:rPr>
          <w:rFonts w:cs="Arial"/>
          <w:lang w:val="en"/>
        </w:rPr>
        <w:t>market value</w:t>
      </w:r>
      <w:r>
        <w:rPr>
          <w:lang w:val="en"/>
        </w:rPr>
        <w:t xml:space="preserve"> of a homeowner's </w:t>
      </w:r>
      <w:r w:rsidRPr="0097737B">
        <w:rPr>
          <w:rFonts w:cs="Arial"/>
          <w:lang w:val="en"/>
        </w:rPr>
        <w:t>unencumbered</w:t>
      </w:r>
      <w:r>
        <w:rPr>
          <w:lang w:val="en"/>
        </w:rPr>
        <w:t xml:space="preserve"> interest in their </w:t>
      </w:r>
      <w:r w:rsidRPr="0097737B">
        <w:rPr>
          <w:rFonts w:cs="Arial"/>
          <w:lang w:val="en"/>
        </w:rPr>
        <w:t>property</w:t>
      </w:r>
      <w:r>
        <w:rPr>
          <w:lang w:val="en"/>
        </w:rPr>
        <w:t>, that is, the difference betwe</w:t>
      </w:r>
      <w:r>
        <w:rPr>
          <w:lang w:val="en"/>
        </w:rPr>
        <w:t xml:space="preserve">en the home's </w:t>
      </w:r>
      <w:r w:rsidRPr="0097737B">
        <w:rPr>
          <w:rFonts w:cs="Arial"/>
          <w:lang w:val="en"/>
        </w:rPr>
        <w:t>fair market value</w:t>
      </w:r>
      <w:r>
        <w:rPr>
          <w:lang w:val="en"/>
        </w:rPr>
        <w:t xml:space="preserve"> and the outstanding balance of all </w:t>
      </w:r>
      <w:r w:rsidRPr="0097737B">
        <w:rPr>
          <w:rFonts w:cs="Arial"/>
          <w:lang w:val="en"/>
        </w:rPr>
        <w:t>liens</w:t>
      </w:r>
      <w:r>
        <w:rPr>
          <w:lang w:val="en"/>
        </w:rPr>
        <w:t xml:space="preserve"> on the property. The property's </w:t>
      </w:r>
      <w:r w:rsidRPr="0097737B">
        <w:rPr>
          <w:rFonts w:cs="Arial"/>
          <w:lang w:val="en"/>
        </w:rPr>
        <w:t>equity</w:t>
      </w:r>
      <w:r>
        <w:rPr>
          <w:lang w:val="en"/>
        </w:rPr>
        <w:t xml:space="preserve"> increases as the </w:t>
      </w:r>
      <w:r>
        <w:rPr>
          <w:lang w:val="en"/>
        </w:rPr>
        <w:lastRenderedPageBreak/>
        <w:t xml:space="preserve">debtor makes payments against the </w:t>
      </w:r>
      <w:r w:rsidRPr="0097737B">
        <w:rPr>
          <w:rFonts w:cs="Arial"/>
          <w:lang w:val="en"/>
        </w:rPr>
        <w:t>mortgage</w:t>
      </w:r>
      <w:r>
        <w:rPr>
          <w:lang w:val="en"/>
        </w:rPr>
        <w:t xml:space="preserve"> balance, and/or as the property value </w:t>
      </w:r>
      <w:r w:rsidRPr="0097737B">
        <w:rPr>
          <w:rFonts w:cs="Arial"/>
          <w:lang w:val="en"/>
        </w:rPr>
        <w:t>appreciates</w:t>
      </w:r>
      <w:r>
        <w:rPr>
          <w:lang w:val="en"/>
        </w:rPr>
        <w:t>.</w:t>
      </w:r>
    </w:p>
    <w:p w:rsidR="000B7D5F" w:rsidRDefault="00031D83" w:rsidP="00EC302F">
      <w:pPr>
        <w:spacing w:after="0"/>
        <w:rPr>
          <w:rFonts w:cs="Arial"/>
          <w:color w:val="auto"/>
          <w:lang w:eastAsia="en-GB"/>
        </w:rPr>
      </w:pPr>
    </w:p>
    <w:p w:rsidR="00013B32" w:rsidRPr="00013B32" w:rsidRDefault="00031D83" w:rsidP="00EC302F">
      <w:pPr>
        <w:spacing w:after="0"/>
        <w:rPr>
          <w:rFonts w:cs="Arial"/>
          <w:b/>
          <w:color w:val="auto"/>
          <w:lang w:eastAsia="en-GB"/>
        </w:rPr>
      </w:pPr>
      <w:r w:rsidRPr="00013B32">
        <w:rPr>
          <w:rFonts w:cs="Arial"/>
          <w:b/>
          <w:color w:val="auto"/>
          <w:lang w:eastAsia="en-GB"/>
        </w:rPr>
        <w:t>2.</w:t>
      </w:r>
      <w:r>
        <w:rPr>
          <w:rFonts w:cs="Arial"/>
          <w:b/>
          <w:color w:val="auto"/>
          <w:lang w:eastAsia="en-GB"/>
        </w:rPr>
        <w:t>5</w:t>
      </w:r>
      <w:r w:rsidRPr="00013B32">
        <w:rPr>
          <w:rFonts w:cs="Arial"/>
          <w:b/>
          <w:color w:val="auto"/>
          <w:lang w:eastAsia="en-GB"/>
        </w:rPr>
        <w:tab/>
        <w:t>12-Week Disregard</w:t>
      </w:r>
    </w:p>
    <w:p w:rsidR="00013B32" w:rsidRPr="00013B32" w:rsidRDefault="00031D83" w:rsidP="00EC302F">
      <w:pPr>
        <w:spacing w:after="0"/>
        <w:rPr>
          <w:rFonts w:cs="Arial"/>
          <w:color w:val="auto"/>
          <w:lang w:eastAsia="en-GB"/>
        </w:rPr>
      </w:pPr>
    </w:p>
    <w:p w:rsidR="00013B32" w:rsidRDefault="00031D83" w:rsidP="00013B32">
      <w:pPr>
        <w:spacing w:after="0"/>
        <w:rPr>
          <w:rFonts w:eastAsia="Times New Roman" w:cs="Arial"/>
          <w:color w:val="auto"/>
          <w:lang w:eastAsia="en-GB"/>
        </w:rPr>
      </w:pPr>
      <w:r>
        <w:rPr>
          <w:rFonts w:cs="Arial"/>
          <w:color w:val="auto"/>
          <w:lang w:val="en-US"/>
        </w:rPr>
        <w:t xml:space="preserve">The </w:t>
      </w:r>
      <w:r>
        <w:rPr>
          <w:rFonts w:cs="Arial"/>
          <w:color w:val="auto"/>
          <w:lang w:val="en-US"/>
        </w:rPr>
        <w:t>county council</w:t>
      </w:r>
      <w:r w:rsidRPr="00013B32">
        <w:rPr>
          <w:rFonts w:cs="Arial"/>
          <w:color w:val="auto"/>
          <w:lang w:val="en-US"/>
        </w:rPr>
        <w:t xml:space="preserve"> must disregard the value of </w:t>
      </w:r>
      <w:r>
        <w:rPr>
          <w:rFonts w:cs="Arial"/>
          <w:color w:val="auto"/>
          <w:lang w:val="en-US"/>
        </w:rPr>
        <w:t>a person's</w:t>
      </w:r>
      <w:r w:rsidRPr="00013B32">
        <w:rPr>
          <w:rFonts w:cs="Arial"/>
          <w:color w:val="auto"/>
          <w:lang w:val="en-US"/>
        </w:rPr>
        <w:t xml:space="preserve"> property for the first 12 weeks of </w:t>
      </w:r>
      <w:r>
        <w:rPr>
          <w:rFonts w:cs="Arial"/>
          <w:color w:val="auto"/>
          <w:lang w:val="en-US"/>
        </w:rPr>
        <w:t>the individual</w:t>
      </w:r>
      <w:r w:rsidRPr="00013B32">
        <w:rPr>
          <w:rFonts w:cs="Arial"/>
          <w:color w:val="auto"/>
          <w:lang w:val="en-US"/>
        </w:rPr>
        <w:t xml:space="preserve"> moving into a care home on a permanent basis, provided </w:t>
      </w:r>
      <w:r>
        <w:rPr>
          <w:rFonts w:cs="Arial"/>
          <w:color w:val="auto"/>
          <w:lang w:val="en-US"/>
        </w:rPr>
        <w:t>their</w:t>
      </w:r>
      <w:r w:rsidRPr="00013B32">
        <w:rPr>
          <w:rFonts w:cs="Arial"/>
          <w:color w:val="auto"/>
          <w:lang w:val="en-US"/>
        </w:rPr>
        <w:t xml:space="preserve"> other savings total less than £23,250 in England and provided </w:t>
      </w:r>
      <w:r>
        <w:rPr>
          <w:rFonts w:cs="Arial"/>
          <w:color w:val="auto"/>
          <w:lang w:val="en-US"/>
        </w:rPr>
        <w:t>they</w:t>
      </w:r>
      <w:r w:rsidRPr="00013B32">
        <w:rPr>
          <w:rFonts w:cs="Arial"/>
          <w:color w:val="auto"/>
          <w:lang w:val="en-US"/>
        </w:rPr>
        <w:t xml:space="preserve"> meet </w:t>
      </w:r>
      <w:r>
        <w:rPr>
          <w:rFonts w:cs="Arial"/>
          <w:color w:val="auto"/>
          <w:lang w:val="en-US"/>
        </w:rPr>
        <w:t>the county council'</w:t>
      </w:r>
      <w:r>
        <w:rPr>
          <w:rFonts w:cs="Arial"/>
          <w:color w:val="auto"/>
          <w:lang w:val="en-US"/>
        </w:rPr>
        <w:t xml:space="preserve">s </w:t>
      </w:r>
      <w:r w:rsidRPr="00013B32">
        <w:rPr>
          <w:rFonts w:cs="Arial"/>
          <w:color w:val="auto"/>
          <w:lang w:val="en-US"/>
        </w:rPr>
        <w:t xml:space="preserve">eligibility criteria’ (i.e. </w:t>
      </w:r>
      <w:r>
        <w:rPr>
          <w:rFonts w:cs="Arial"/>
          <w:color w:val="auto"/>
          <w:lang w:val="en-US"/>
        </w:rPr>
        <w:t>the council</w:t>
      </w:r>
      <w:r w:rsidRPr="00013B32">
        <w:rPr>
          <w:rFonts w:cs="Arial"/>
          <w:color w:val="auto"/>
          <w:lang w:val="en-US"/>
        </w:rPr>
        <w:t xml:space="preserve"> agree</w:t>
      </w:r>
      <w:r>
        <w:rPr>
          <w:rFonts w:cs="Arial"/>
          <w:color w:val="auto"/>
          <w:lang w:val="en-US"/>
        </w:rPr>
        <w:t>s the person</w:t>
      </w:r>
      <w:r w:rsidRPr="00013B32">
        <w:rPr>
          <w:rFonts w:cs="Arial"/>
          <w:color w:val="auto"/>
          <w:lang w:val="en-US"/>
        </w:rPr>
        <w:t xml:space="preserve"> need</w:t>
      </w:r>
      <w:r>
        <w:rPr>
          <w:rFonts w:cs="Arial"/>
          <w:color w:val="auto"/>
          <w:lang w:val="en-US"/>
        </w:rPr>
        <w:t>s</w:t>
      </w:r>
      <w:r w:rsidRPr="00013B32">
        <w:rPr>
          <w:rFonts w:cs="Arial"/>
          <w:color w:val="auto"/>
          <w:lang w:val="en-US"/>
        </w:rPr>
        <w:t xml:space="preserve"> to move into a care home).</w:t>
      </w:r>
      <w:r>
        <w:rPr>
          <w:rFonts w:cs="Arial"/>
          <w:color w:val="auto"/>
          <w:lang w:val="en-US"/>
        </w:rPr>
        <w:t xml:space="preserve"> This means that -- </w:t>
      </w:r>
      <w:r>
        <w:rPr>
          <w:rFonts w:eastAsia="Times New Roman" w:cs="Arial"/>
          <w:color w:val="auto"/>
          <w:lang w:eastAsia="en-GB"/>
        </w:rPr>
        <w:t>f</w:t>
      </w:r>
      <w:r w:rsidRPr="00013B32">
        <w:rPr>
          <w:rFonts w:eastAsia="Times New Roman" w:cs="Arial"/>
          <w:color w:val="auto"/>
          <w:lang w:eastAsia="en-GB"/>
        </w:rPr>
        <w:t>or the first 12</w:t>
      </w:r>
      <w:r>
        <w:rPr>
          <w:rFonts w:eastAsia="Times New Roman" w:cs="Arial"/>
          <w:color w:val="auto"/>
          <w:lang w:eastAsia="en-GB"/>
        </w:rPr>
        <w:t xml:space="preserve"> weeks of a person's residential care –</w:t>
      </w:r>
      <w:r w:rsidRPr="00013B32">
        <w:rPr>
          <w:rFonts w:eastAsia="Times New Roman" w:cs="Arial"/>
          <w:color w:val="auto"/>
          <w:lang w:eastAsia="en-GB"/>
        </w:rPr>
        <w:t xml:space="preserve"> the value of </w:t>
      </w:r>
      <w:r>
        <w:rPr>
          <w:rFonts w:eastAsia="Times New Roman" w:cs="Arial"/>
          <w:color w:val="auto"/>
          <w:lang w:eastAsia="en-GB"/>
        </w:rPr>
        <w:t>the</w:t>
      </w:r>
      <w:r w:rsidRPr="00013B32">
        <w:rPr>
          <w:rFonts w:eastAsia="Times New Roman" w:cs="Arial"/>
          <w:color w:val="auto"/>
          <w:lang w:eastAsia="en-GB"/>
        </w:rPr>
        <w:t xml:space="preserve"> home is not taken into consideration </w:t>
      </w:r>
      <w:r>
        <w:rPr>
          <w:rFonts w:eastAsia="Times New Roman" w:cs="Arial"/>
          <w:color w:val="auto"/>
          <w:lang w:eastAsia="en-GB"/>
        </w:rPr>
        <w:t>in the</w:t>
      </w:r>
      <w:r w:rsidRPr="00013B32">
        <w:rPr>
          <w:rFonts w:eastAsia="Times New Roman" w:cs="Arial"/>
          <w:color w:val="auto"/>
          <w:lang w:eastAsia="en-GB"/>
        </w:rPr>
        <w:t xml:space="preserve"> assessment of how much </w:t>
      </w:r>
      <w:r>
        <w:rPr>
          <w:rFonts w:eastAsia="Times New Roman" w:cs="Arial"/>
          <w:color w:val="auto"/>
          <w:lang w:eastAsia="en-GB"/>
        </w:rPr>
        <w:t xml:space="preserve">the </w:t>
      </w:r>
      <w:r>
        <w:rPr>
          <w:rFonts w:eastAsia="Times New Roman" w:cs="Arial"/>
          <w:color w:val="auto"/>
          <w:lang w:eastAsia="en-GB"/>
        </w:rPr>
        <w:t>person</w:t>
      </w:r>
      <w:r w:rsidRPr="00013B32">
        <w:rPr>
          <w:rFonts w:eastAsia="Times New Roman" w:cs="Arial"/>
          <w:color w:val="auto"/>
          <w:lang w:eastAsia="en-GB"/>
        </w:rPr>
        <w:t xml:space="preserve"> should contribute to </w:t>
      </w:r>
      <w:r>
        <w:rPr>
          <w:rFonts w:eastAsia="Times New Roman" w:cs="Arial"/>
          <w:color w:val="auto"/>
          <w:lang w:eastAsia="en-GB"/>
        </w:rPr>
        <w:t>their</w:t>
      </w:r>
      <w:r w:rsidRPr="00013B32">
        <w:rPr>
          <w:rFonts w:eastAsia="Times New Roman" w:cs="Arial"/>
          <w:color w:val="auto"/>
          <w:lang w:eastAsia="en-GB"/>
        </w:rPr>
        <w:t xml:space="preserve"> care home costs. </w:t>
      </w:r>
    </w:p>
    <w:p w:rsidR="00013B32" w:rsidRDefault="00031D83" w:rsidP="00013B32">
      <w:pPr>
        <w:spacing w:after="0"/>
        <w:rPr>
          <w:rFonts w:eastAsia="Times New Roman" w:cs="Arial"/>
          <w:color w:val="auto"/>
          <w:lang w:eastAsia="en-GB"/>
        </w:rPr>
      </w:pPr>
    </w:p>
    <w:p w:rsidR="00991996" w:rsidRDefault="00031D83" w:rsidP="00EC302F">
      <w:pPr>
        <w:spacing w:after="0"/>
        <w:rPr>
          <w:rFonts w:eastAsia="Times New Roman" w:cs="Arial"/>
          <w:color w:val="auto"/>
          <w:lang w:eastAsia="en-GB"/>
        </w:rPr>
      </w:pPr>
      <w:r w:rsidRPr="00013B32">
        <w:rPr>
          <w:rFonts w:eastAsia="Times New Roman" w:cs="Arial"/>
          <w:color w:val="auto"/>
          <w:lang w:eastAsia="en-GB"/>
        </w:rPr>
        <w:t xml:space="preserve">This gives </w:t>
      </w:r>
      <w:r>
        <w:rPr>
          <w:rFonts w:eastAsia="Times New Roman" w:cs="Arial"/>
          <w:color w:val="auto"/>
          <w:lang w:eastAsia="en-GB"/>
        </w:rPr>
        <w:t>the person</w:t>
      </w:r>
      <w:r w:rsidRPr="00013B32">
        <w:rPr>
          <w:rFonts w:eastAsia="Times New Roman" w:cs="Arial"/>
          <w:color w:val="auto"/>
          <w:lang w:eastAsia="en-GB"/>
        </w:rPr>
        <w:t xml:space="preserve"> breathing space to decide whether </w:t>
      </w:r>
      <w:r>
        <w:rPr>
          <w:rFonts w:eastAsia="Times New Roman" w:cs="Arial"/>
          <w:color w:val="auto"/>
          <w:lang w:eastAsia="en-GB"/>
        </w:rPr>
        <w:t>they</w:t>
      </w:r>
      <w:r w:rsidRPr="00013B32">
        <w:rPr>
          <w:rFonts w:eastAsia="Times New Roman" w:cs="Arial"/>
          <w:color w:val="auto"/>
          <w:lang w:eastAsia="en-GB"/>
        </w:rPr>
        <w:t xml:space="preserve"> want to stay in care permanently, without the pressure of having to sell </w:t>
      </w:r>
      <w:r>
        <w:rPr>
          <w:rFonts w:eastAsia="Times New Roman" w:cs="Arial"/>
          <w:color w:val="auto"/>
          <w:lang w:eastAsia="en-GB"/>
        </w:rPr>
        <w:t>their home</w:t>
      </w:r>
      <w:r w:rsidRPr="00013B32">
        <w:rPr>
          <w:rFonts w:eastAsia="Times New Roman" w:cs="Arial"/>
          <w:color w:val="auto"/>
          <w:lang w:eastAsia="en-GB"/>
        </w:rPr>
        <w:t xml:space="preserve"> straight away. </w:t>
      </w:r>
    </w:p>
    <w:p w:rsidR="002C601E" w:rsidRDefault="00031D83" w:rsidP="00EC302F">
      <w:pPr>
        <w:spacing w:after="0"/>
        <w:rPr>
          <w:lang w:eastAsia="en-GB"/>
        </w:rPr>
      </w:pPr>
    </w:p>
    <w:p w:rsidR="002C601E" w:rsidRPr="00ED20DC" w:rsidRDefault="00031D83" w:rsidP="00EC302F">
      <w:pPr>
        <w:spacing w:after="0"/>
        <w:rPr>
          <w:rFonts w:eastAsia="Times New Roman" w:cs="Arial"/>
          <w:color w:val="auto"/>
          <w:lang w:eastAsia="en-GB"/>
        </w:rPr>
      </w:pPr>
    </w:p>
    <w:p w:rsidR="00991996" w:rsidRDefault="00031D83" w:rsidP="00EC302F">
      <w:pPr>
        <w:spacing w:after="0"/>
        <w:rPr>
          <w:lang w:eastAsia="en-GB"/>
        </w:rPr>
      </w:pPr>
    </w:p>
    <w:p w:rsidR="0003334A" w:rsidRDefault="00031D83" w:rsidP="00991996">
      <w:pPr>
        <w:pStyle w:val="Heading1"/>
        <w:spacing w:before="0" w:after="0"/>
        <w:rPr>
          <w:sz w:val="28"/>
        </w:rPr>
      </w:pPr>
      <w:bookmarkStart w:id="6" w:name="_Toc426987062"/>
      <w:r>
        <w:rPr>
          <w:sz w:val="28"/>
        </w:rPr>
        <w:t>3.</w:t>
      </w:r>
      <w:r>
        <w:rPr>
          <w:sz w:val="28"/>
        </w:rPr>
        <w:tab/>
        <w:t xml:space="preserve">PROCEDURES </w:t>
      </w:r>
    </w:p>
    <w:p w:rsidR="00991996" w:rsidRPr="00991996" w:rsidRDefault="00031D83" w:rsidP="00991996">
      <w:pPr>
        <w:spacing w:after="0"/>
        <w:rPr>
          <w:lang w:eastAsia="en-GB"/>
        </w:rPr>
      </w:pPr>
    </w:p>
    <w:p w:rsidR="002F68CA" w:rsidRDefault="00031D83" w:rsidP="00991996">
      <w:pPr>
        <w:autoSpaceDE/>
        <w:autoSpaceDN/>
        <w:adjustRightInd/>
        <w:spacing w:after="0" w:line="276" w:lineRule="auto"/>
        <w:jc w:val="left"/>
        <w:rPr>
          <w:rFonts w:cs="Arial"/>
          <w:b/>
        </w:rPr>
      </w:pPr>
      <w:r>
        <w:rPr>
          <w:rFonts w:cs="Arial"/>
          <w:b/>
        </w:rPr>
        <w:t>3.1</w:t>
      </w:r>
      <w:r>
        <w:rPr>
          <w:rFonts w:cs="Arial"/>
          <w:b/>
        </w:rPr>
        <w:tab/>
        <w:t xml:space="preserve">Qualifying for a </w:t>
      </w:r>
      <w:r w:rsidRPr="009A7E7A">
        <w:rPr>
          <w:rFonts w:cs="Arial"/>
        </w:rPr>
        <w:t>D</w:t>
      </w:r>
      <w:r>
        <w:rPr>
          <w:rFonts w:cs="Arial"/>
        </w:rPr>
        <w:t xml:space="preserve">eferred </w:t>
      </w:r>
      <w:r w:rsidRPr="009A7E7A">
        <w:rPr>
          <w:rFonts w:cs="Arial"/>
        </w:rPr>
        <w:t>P</w:t>
      </w:r>
      <w:r>
        <w:rPr>
          <w:rFonts w:cs="Arial"/>
        </w:rPr>
        <w:t xml:space="preserve">ayment </w:t>
      </w:r>
      <w:r w:rsidRPr="009A7E7A">
        <w:rPr>
          <w:rFonts w:cs="Arial"/>
        </w:rPr>
        <w:t>A</w:t>
      </w:r>
      <w:r>
        <w:rPr>
          <w:rFonts w:cs="Arial"/>
        </w:rPr>
        <w:t>greement</w:t>
      </w:r>
    </w:p>
    <w:p w:rsidR="00991996" w:rsidRDefault="00031D83" w:rsidP="00991996">
      <w:pPr>
        <w:autoSpaceDE/>
        <w:autoSpaceDN/>
        <w:adjustRightInd/>
        <w:spacing w:after="0" w:line="276" w:lineRule="auto"/>
        <w:jc w:val="left"/>
        <w:rPr>
          <w:rFonts w:cs="Arial"/>
          <w:b/>
        </w:rPr>
      </w:pPr>
    </w:p>
    <w:p w:rsidR="002F68CA" w:rsidRDefault="00031D83" w:rsidP="002F68CA">
      <w:pPr>
        <w:spacing w:after="0"/>
        <w:rPr>
          <w:rFonts w:ascii="Helvetica" w:hAnsi="Helvetica" w:cs="Helvetica"/>
          <w:lang w:eastAsia="en-GB"/>
        </w:rPr>
      </w:pPr>
      <w:r>
        <w:rPr>
          <w:rFonts w:ascii="Helvetica" w:hAnsi="Helvetica" w:cs="Helvetica"/>
          <w:lang w:eastAsia="en-GB"/>
        </w:rPr>
        <w:t xml:space="preserve">To qualify for an Agreement the individual must meet </w:t>
      </w:r>
      <w:r w:rsidRPr="00991996">
        <w:rPr>
          <w:rFonts w:ascii="Helvetica" w:hAnsi="Helvetica" w:cs="Helvetica"/>
          <w:b/>
          <w:lang w:eastAsia="en-GB"/>
        </w:rPr>
        <w:t>all three</w:t>
      </w:r>
      <w:r>
        <w:rPr>
          <w:rFonts w:ascii="Helvetica" w:hAnsi="Helvetica" w:cs="Helvetica"/>
          <w:lang w:eastAsia="en-GB"/>
        </w:rPr>
        <w:t xml:space="preserve"> of the following criteria:</w:t>
      </w:r>
    </w:p>
    <w:p w:rsidR="00991996" w:rsidRDefault="00031D83" w:rsidP="002F68CA">
      <w:pPr>
        <w:spacing w:after="0"/>
        <w:rPr>
          <w:rFonts w:ascii="Helvetica" w:hAnsi="Helvetica" w:cs="Helvetica"/>
          <w:lang w:eastAsia="en-GB"/>
        </w:rPr>
      </w:pPr>
    </w:p>
    <w:p w:rsidR="002F68CA" w:rsidRDefault="00031D83" w:rsidP="00BA23AA">
      <w:pPr>
        <w:numPr>
          <w:ilvl w:val="0"/>
          <w:numId w:val="8"/>
        </w:numPr>
        <w:spacing w:after="0"/>
        <w:jc w:val="left"/>
        <w:rPr>
          <w:rFonts w:ascii="Helvetica" w:hAnsi="Helvetica" w:cs="Helvetica"/>
          <w:lang w:eastAsia="en-GB"/>
        </w:rPr>
      </w:pPr>
      <w:r>
        <w:rPr>
          <w:rFonts w:ascii="Helvetica" w:hAnsi="Helvetica" w:cs="Helvetica"/>
          <w:lang w:eastAsia="en-GB"/>
        </w:rPr>
        <w:t xml:space="preserve">Receiving permanent care in a care home </w:t>
      </w:r>
      <w:r>
        <w:rPr>
          <w:lang w:val="en"/>
        </w:rPr>
        <w:t>or supported living accommodation</w:t>
      </w:r>
      <w:r>
        <w:rPr>
          <w:rFonts w:ascii="Helvetica" w:hAnsi="Helvetica" w:cs="Helvetica"/>
          <w:lang w:eastAsia="en-GB"/>
        </w:rPr>
        <w:t>; and</w:t>
      </w:r>
    </w:p>
    <w:p w:rsidR="002F68CA" w:rsidRPr="00B91C3F" w:rsidRDefault="00031D83" w:rsidP="00BA23AA">
      <w:pPr>
        <w:numPr>
          <w:ilvl w:val="0"/>
          <w:numId w:val="8"/>
        </w:numPr>
        <w:spacing w:after="0"/>
        <w:jc w:val="left"/>
        <w:rPr>
          <w:rFonts w:ascii="Helvetica" w:hAnsi="Helvetica" w:cs="Helvetica"/>
          <w:lang w:eastAsia="en-GB"/>
        </w:rPr>
      </w:pPr>
      <w:r>
        <w:rPr>
          <w:rFonts w:ascii="Helvetica" w:hAnsi="Helvetica" w:cs="Helvetica"/>
          <w:lang w:eastAsia="en-GB"/>
        </w:rPr>
        <w:t>Has</w:t>
      </w:r>
      <w:r w:rsidRPr="00B91C3F">
        <w:rPr>
          <w:rFonts w:ascii="Helvetica" w:hAnsi="Helvetica" w:cs="Helvetica"/>
          <w:lang w:eastAsia="en-GB"/>
        </w:rPr>
        <w:t xml:space="preserve"> £23,250 or less in savings and assets, not including the value of </w:t>
      </w:r>
      <w:r>
        <w:rPr>
          <w:rFonts w:ascii="Helvetica" w:hAnsi="Helvetica" w:cs="Helvetica"/>
          <w:lang w:eastAsia="en-GB"/>
        </w:rPr>
        <w:t xml:space="preserve">their </w:t>
      </w:r>
      <w:r w:rsidRPr="00B91C3F">
        <w:rPr>
          <w:rFonts w:ascii="Helvetica" w:hAnsi="Helvetica" w:cs="Helvetica"/>
          <w:lang w:eastAsia="en-GB"/>
        </w:rPr>
        <w:t>main home; and</w:t>
      </w:r>
    </w:p>
    <w:p w:rsidR="002F68CA" w:rsidRPr="00991996" w:rsidRDefault="00031D83" w:rsidP="00BA23AA">
      <w:pPr>
        <w:numPr>
          <w:ilvl w:val="0"/>
          <w:numId w:val="8"/>
        </w:numPr>
        <w:spacing w:after="0"/>
        <w:jc w:val="left"/>
        <w:rPr>
          <w:rFonts w:ascii="Helvetica" w:hAnsi="Helvetica" w:cs="Helvetica"/>
          <w:lang w:eastAsia="en-GB"/>
        </w:rPr>
      </w:pPr>
      <w:r>
        <w:rPr>
          <w:rFonts w:ascii="Helvetica" w:hAnsi="Helvetica" w:cs="Helvetica"/>
          <w:lang w:eastAsia="en-GB"/>
        </w:rPr>
        <w:t>Their main home is not disregarded,</w:t>
      </w:r>
      <w:r w:rsidRPr="009D287D">
        <w:rPr>
          <w:rFonts w:cs="Arial"/>
          <w:lang w:eastAsia="en-GB"/>
        </w:rPr>
        <w:t xml:space="preserve"> for example it is not occupied by a spouse or dependent relative as defined in regulations on charging for care and </w:t>
      </w:r>
      <w:r>
        <w:rPr>
          <w:rFonts w:cs="Arial"/>
          <w:lang w:eastAsia="en-GB"/>
        </w:rPr>
        <w:t>support</w:t>
      </w:r>
      <w:r w:rsidRPr="009D287D">
        <w:rPr>
          <w:rFonts w:cs="Arial"/>
          <w:lang w:eastAsia="en-GB"/>
        </w:rPr>
        <w:t>.</w:t>
      </w:r>
    </w:p>
    <w:p w:rsidR="00991996" w:rsidRPr="00C34D3C" w:rsidRDefault="00031D83" w:rsidP="00991996">
      <w:pPr>
        <w:spacing w:after="0"/>
        <w:ind w:left="1146"/>
        <w:jc w:val="left"/>
        <w:rPr>
          <w:rFonts w:ascii="Helvetica" w:hAnsi="Helvetica" w:cs="Helvetica"/>
          <w:lang w:eastAsia="en-GB"/>
        </w:rPr>
      </w:pPr>
    </w:p>
    <w:p w:rsidR="002F68CA" w:rsidRDefault="00031D83" w:rsidP="002F68CA">
      <w:pPr>
        <w:spacing w:after="0"/>
        <w:rPr>
          <w:rFonts w:ascii="Helvetica" w:hAnsi="Helvetica" w:cs="Helvetica"/>
          <w:lang w:eastAsia="en-GB"/>
        </w:rPr>
      </w:pPr>
      <w:r>
        <w:rPr>
          <w:rFonts w:ascii="Helvetica" w:hAnsi="Helvetica" w:cs="Helvetica"/>
          <w:lang w:eastAsia="en-GB"/>
        </w:rPr>
        <w:t>Even i</w:t>
      </w:r>
      <w:r>
        <w:rPr>
          <w:rFonts w:ascii="Helvetica" w:hAnsi="Helvetica" w:cs="Helvetica"/>
          <w:lang w:eastAsia="en-GB"/>
        </w:rPr>
        <w:t>f the individual meets the criteria above, the county council may refuse a Deferred Payment Agreement if:</w:t>
      </w:r>
    </w:p>
    <w:p w:rsidR="00991996" w:rsidRPr="00B45B04" w:rsidRDefault="00031D83" w:rsidP="002F68CA">
      <w:pPr>
        <w:spacing w:after="0"/>
        <w:rPr>
          <w:rFonts w:cs="Arial"/>
          <w:color w:val="auto"/>
          <w:lang w:eastAsia="en-GB"/>
        </w:rPr>
      </w:pPr>
    </w:p>
    <w:p w:rsidR="002F68CA" w:rsidRPr="00B45B04" w:rsidRDefault="00031D83" w:rsidP="00BA23AA">
      <w:pPr>
        <w:numPr>
          <w:ilvl w:val="0"/>
          <w:numId w:val="10"/>
        </w:numPr>
        <w:spacing w:after="0"/>
        <w:jc w:val="left"/>
        <w:rPr>
          <w:rFonts w:cs="Arial"/>
          <w:color w:val="auto"/>
          <w:lang w:eastAsia="en-GB"/>
        </w:rPr>
      </w:pPr>
      <w:r w:rsidRPr="00B45B04">
        <w:rPr>
          <w:rFonts w:cs="Arial"/>
          <w:color w:val="auto"/>
          <w:lang w:eastAsia="en-GB"/>
        </w:rPr>
        <w:t xml:space="preserve">It cannot secure a first charge on the property, </w:t>
      </w:r>
      <w:r w:rsidRPr="00B45B04">
        <w:rPr>
          <w:rFonts w:cs="Arial"/>
          <w:color w:val="auto"/>
          <w:lang w:val="en-US"/>
        </w:rPr>
        <w:t>(a "first charge" is the first or the primary mortgage or loan availed against the property in quest</w:t>
      </w:r>
      <w:r w:rsidRPr="00B45B04">
        <w:rPr>
          <w:rFonts w:cs="Arial"/>
          <w:color w:val="auto"/>
          <w:lang w:val="en-US"/>
        </w:rPr>
        <w:t>ion).</w:t>
      </w:r>
    </w:p>
    <w:p w:rsidR="00B45B04" w:rsidRPr="00B45B04" w:rsidRDefault="00031D83" w:rsidP="00B45B04">
      <w:pPr>
        <w:numPr>
          <w:ilvl w:val="0"/>
          <w:numId w:val="9"/>
        </w:numPr>
        <w:spacing w:after="0"/>
        <w:jc w:val="left"/>
        <w:rPr>
          <w:rFonts w:cs="Arial"/>
          <w:color w:val="auto"/>
          <w:lang w:eastAsia="en-GB"/>
        </w:rPr>
      </w:pPr>
      <w:r w:rsidRPr="00B45B04">
        <w:rPr>
          <w:rFonts w:cs="Arial"/>
          <w:color w:val="auto"/>
          <w:lang w:eastAsia="en-GB"/>
        </w:rPr>
        <w:t>Someone is seeking a top up (which may make a</w:t>
      </w:r>
      <w:r>
        <w:rPr>
          <w:rFonts w:cs="Arial"/>
          <w:color w:val="auto"/>
          <w:lang w:eastAsia="en-GB"/>
        </w:rPr>
        <w:t>n</w:t>
      </w:r>
      <w:r w:rsidRPr="00B45B04">
        <w:rPr>
          <w:rFonts w:cs="Arial"/>
          <w:color w:val="auto"/>
          <w:lang w:eastAsia="en-GB"/>
        </w:rPr>
        <w:t xml:space="preserve"> </w:t>
      </w:r>
      <w:r>
        <w:rPr>
          <w:rFonts w:cs="Arial"/>
          <w:color w:val="auto"/>
          <w:lang w:eastAsia="en-GB"/>
        </w:rPr>
        <w:t>Agreement</w:t>
      </w:r>
      <w:r w:rsidRPr="00B45B04">
        <w:rPr>
          <w:rFonts w:cs="Arial"/>
          <w:color w:val="auto"/>
          <w:lang w:eastAsia="en-GB"/>
        </w:rPr>
        <w:t xml:space="preserve"> unsustainable</w:t>
      </w:r>
      <w:r>
        <w:rPr>
          <w:rFonts w:cs="Arial"/>
          <w:color w:val="auto"/>
          <w:lang w:eastAsia="en-GB"/>
        </w:rPr>
        <w:t xml:space="preserve"> over time</w:t>
      </w:r>
      <w:r w:rsidRPr="00B45B04">
        <w:rPr>
          <w:rFonts w:cs="Arial"/>
          <w:color w:val="auto"/>
          <w:lang w:eastAsia="en-GB"/>
        </w:rPr>
        <w:t xml:space="preserve">), or </w:t>
      </w:r>
    </w:p>
    <w:p w:rsidR="00AE0171" w:rsidRPr="00B45B04" w:rsidRDefault="00031D83" w:rsidP="00B45B04">
      <w:pPr>
        <w:numPr>
          <w:ilvl w:val="0"/>
          <w:numId w:val="9"/>
        </w:numPr>
        <w:spacing w:after="0"/>
        <w:jc w:val="left"/>
        <w:rPr>
          <w:rFonts w:cs="Arial"/>
          <w:color w:val="auto"/>
          <w:lang w:eastAsia="en-GB"/>
        </w:rPr>
      </w:pPr>
      <w:r w:rsidRPr="00B45B04">
        <w:rPr>
          <w:rFonts w:cs="Arial"/>
          <w:color w:val="auto"/>
          <w:lang w:eastAsia="en-GB"/>
        </w:rPr>
        <w:t xml:space="preserve">The individual does not agree to the terms and conditions of the </w:t>
      </w:r>
      <w:r>
        <w:rPr>
          <w:rFonts w:cs="Arial"/>
          <w:color w:val="auto"/>
          <w:lang w:eastAsia="en-GB"/>
        </w:rPr>
        <w:t>Agreement</w:t>
      </w:r>
      <w:r w:rsidRPr="00B45B04">
        <w:rPr>
          <w:rFonts w:cs="Arial"/>
          <w:color w:val="auto"/>
          <w:lang w:eastAsia="en-GB"/>
        </w:rPr>
        <w:t xml:space="preserve"> (</w:t>
      </w:r>
      <w:r w:rsidRPr="00B45B04">
        <w:rPr>
          <w:rFonts w:eastAsia="Times New Roman" w:cs="Arial"/>
          <w:color w:val="auto"/>
          <w:lang w:val="en" w:eastAsia="en-GB"/>
        </w:rPr>
        <w:t>e.g., a requirement to insure and maintain the property).</w:t>
      </w:r>
    </w:p>
    <w:p w:rsidR="002F68CA" w:rsidRPr="003F46E4" w:rsidRDefault="00031D83" w:rsidP="00B45B04">
      <w:pPr>
        <w:spacing w:after="0"/>
        <w:rPr>
          <w:rFonts w:ascii="Helvetica" w:hAnsi="Helvetica" w:cs="Helvetica"/>
          <w:lang w:eastAsia="en-GB"/>
        </w:rPr>
      </w:pPr>
    </w:p>
    <w:p w:rsidR="002F68CA" w:rsidRDefault="00031D83" w:rsidP="002F68CA">
      <w:pPr>
        <w:spacing w:after="0"/>
        <w:rPr>
          <w:rFonts w:ascii="Helvetica" w:hAnsi="Helvetica" w:cs="Helvetica"/>
          <w:lang w:eastAsia="en-GB"/>
        </w:rPr>
      </w:pPr>
      <w:r>
        <w:rPr>
          <w:rFonts w:ascii="Helvetica" w:hAnsi="Helvetica" w:cs="Helvetica"/>
          <w:lang w:eastAsia="en-GB"/>
        </w:rPr>
        <w:t xml:space="preserve">If the individual does not want to sell their property and chooses not to enter into an Agreement the county council will ask the individual to make payments directly to the care home </w:t>
      </w:r>
      <w:r>
        <w:rPr>
          <w:rStyle w:val="st1"/>
          <w:rFonts w:cs="Arial"/>
          <w:color w:val="auto"/>
        </w:rPr>
        <w:t>or supported living accommodation</w:t>
      </w:r>
      <w:r>
        <w:rPr>
          <w:rFonts w:ascii="Helvetica" w:hAnsi="Helvetica" w:cs="Helvetica"/>
          <w:lang w:eastAsia="en-GB"/>
        </w:rPr>
        <w:t>.</w:t>
      </w:r>
    </w:p>
    <w:p w:rsidR="002F68CA" w:rsidRDefault="00031D83" w:rsidP="002F68CA">
      <w:pPr>
        <w:spacing w:after="0"/>
        <w:rPr>
          <w:rFonts w:ascii="Helvetica" w:hAnsi="Helvetica" w:cs="Helvetica"/>
          <w:lang w:eastAsia="en-GB"/>
        </w:rPr>
      </w:pPr>
    </w:p>
    <w:p w:rsidR="002C601E" w:rsidRDefault="00031D83" w:rsidP="00991996">
      <w:pPr>
        <w:spacing w:after="0"/>
        <w:rPr>
          <w:rFonts w:cs="Arial"/>
          <w:lang w:eastAsia="en-GB"/>
        </w:rPr>
      </w:pPr>
      <w:r>
        <w:rPr>
          <w:rFonts w:cs="Arial"/>
          <w:lang w:eastAsia="en-GB"/>
        </w:rPr>
        <w:t xml:space="preserve">If the county council refuses a </w:t>
      </w:r>
      <w:r w:rsidRPr="00E13FE7">
        <w:rPr>
          <w:rFonts w:cs="Arial"/>
          <w:lang w:eastAsia="en-GB"/>
        </w:rPr>
        <w:t>requ</w:t>
      </w:r>
      <w:r w:rsidRPr="00E13FE7">
        <w:rPr>
          <w:rFonts w:cs="Arial"/>
          <w:lang w:eastAsia="en-GB"/>
        </w:rPr>
        <w:t>est for deferred payment</w:t>
      </w:r>
      <w:r>
        <w:rPr>
          <w:rFonts w:cs="Arial"/>
          <w:lang w:eastAsia="en-GB"/>
        </w:rPr>
        <w:t xml:space="preserve">, </w:t>
      </w:r>
      <w:r w:rsidRPr="00E13FE7">
        <w:rPr>
          <w:rFonts w:cs="Arial"/>
          <w:lang w:eastAsia="en-GB"/>
        </w:rPr>
        <w:t xml:space="preserve">the decision will be notified in writing to </w:t>
      </w:r>
      <w:r>
        <w:rPr>
          <w:rFonts w:cs="Arial"/>
          <w:lang w:eastAsia="en-GB"/>
        </w:rPr>
        <w:t xml:space="preserve">the individual. </w:t>
      </w:r>
      <w:r w:rsidRPr="00E13FE7">
        <w:rPr>
          <w:rFonts w:cs="Arial"/>
          <w:lang w:eastAsia="en-GB"/>
        </w:rPr>
        <w:t xml:space="preserve">The decision will set out the grounds for refusal and provide </w:t>
      </w:r>
      <w:r>
        <w:rPr>
          <w:rFonts w:cs="Arial"/>
          <w:lang w:eastAsia="en-GB"/>
        </w:rPr>
        <w:t>information on how to appeal</w:t>
      </w:r>
      <w:r w:rsidRPr="00E13FE7">
        <w:rPr>
          <w:rFonts w:cs="Arial"/>
          <w:lang w:eastAsia="en-GB"/>
        </w:rPr>
        <w:t>.</w:t>
      </w:r>
    </w:p>
    <w:p w:rsidR="00991996" w:rsidRPr="00991996" w:rsidRDefault="00031D83" w:rsidP="002F68CA">
      <w:pPr>
        <w:spacing w:after="0"/>
        <w:rPr>
          <w:rFonts w:cs="Arial"/>
          <w:b/>
          <w:lang w:eastAsia="en-GB"/>
        </w:rPr>
      </w:pPr>
      <w:r w:rsidRPr="00991996">
        <w:rPr>
          <w:rFonts w:cs="Arial"/>
          <w:b/>
          <w:lang w:eastAsia="en-GB"/>
        </w:rPr>
        <w:lastRenderedPageBreak/>
        <w:t>3.2</w:t>
      </w:r>
      <w:r w:rsidRPr="00991996">
        <w:rPr>
          <w:rFonts w:cs="Arial"/>
          <w:b/>
          <w:lang w:eastAsia="en-GB"/>
        </w:rPr>
        <w:tab/>
        <w:t xml:space="preserve">Information </w:t>
      </w:r>
      <w:r>
        <w:rPr>
          <w:rFonts w:cs="Arial"/>
          <w:b/>
          <w:lang w:eastAsia="en-GB"/>
        </w:rPr>
        <w:t>and</w:t>
      </w:r>
      <w:r w:rsidRPr="00991996">
        <w:rPr>
          <w:rFonts w:cs="Arial"/>
          <w:b/>
          <w:lang w:eastAsia="en-GB"/>
        </w:rPr>
        <w:t xml:space="preserve"> Advice</w:t>
      </w:r>
    </w:p>
    <w:p w:rsidR="00991996" w:rsidRDefault="00031D83" w:rsidP="002F68CA">
      <w:pPr>
        <w:spacing w:after="0"/>
        <w:rPr>
          <w:rFonts w:cs="Arial"/>
          <w:lang w:eastAsia="en-GB"/>
        </w:rPr>
      </w:pPr>
    </w:p>
    <w:p w:rsidR="002F68CA" w:rsidRDefault="00031D83" w:rsidP="002F68CA">
      <w:pPr>
        <w:spacing w:after="0"/>
        <w:rPr>
          <w:rFonts w:cs="Arial"/>
          <w:lang w:eastAsia="en-GB"/>
        </w:rPr>
      </w:pPr>
      <w:r w:rsidRPr="007435E7">
        <w:rPr>
          <w:rFonts w:cs="Arial"/>
          <w:lang w:eastAsia="en-GB"/>
        </w:rPr>
        <w:t xml:space="preserve">Information and advice will be provided </w:t>
      </w:r>
      <w:r>
        <w:rPr>
          <w:rFonts w:cs="Arial"/>
          <w:lang w:eastAsia="en-GB"/>
        </w:rPr>
        <w:t>so that th</w:t>
      </w:r>
      <w:r>
        <w:rPr>
          <w:rFonts w:cs="Arial"/>
          <w:lang w:eastAsia="en-GB"/>
        </w:rPr>
        <w:t xml:space="preserve">e individual can understand what is happening when they ask for a </w:t>
      </w:r>
      <w:r>
        <w:rPr>
          <w:rFonts w:ascii="Helvetica" w:hAnsi="Helvetica" w:cs="Helvetica"/>
          <w:lang w:eastAsia="en-GB"/>
        </w:rPr>
        <w:t>Deferred Payment Agreement</w:t>
      </w:r>
      <w:r w:rsidRPr="007435E7">
        <w:rPr>
          <w:rFonts w:cs="Arial"/>
          <w:lang w:eastAsia="en-GB"/>
        </w:rPr>
        <w:t>.</w:t>
      </w:r>
      <w:r>
        <w:rPr>
          <w:rFonts w:cs="Arial"/>
          <w:lang w:eastAsia="en-GB"/>
        </w:rPr>
        <w:t xml:space="preserve">  This will include:</w:t>
      </w:r>
    </w:p>
    <w:p w:rsidR="00991996" w:rsidRDefault="00031D83" w:rsidP="002F68CA">
      <w:pPr>
        <w:spacing w:after="0"/>
        <w:rPr>
          <w:rFonts w:cs="Arial"/>
          <w:lang w:eastAsia="en-GB"/>
        </w:rPr>
      </w:pPr>
    </w:p>
    <w:p w:rsidR="002F68CA" w:rsidRDefault="00031D83" w:rsidP="00BA23AA">
      <w:pPr>
        <w:numPr>
          <w:ilvl w:val="0"/>
          <w:numId w:val="11"/>
        </w:numPr>
        <w:spacing w:after="0"/>
        <w:jc w:val="left"/>
        <w:rPr>
          <w:rFonts w:ascii="Helvetica" w:hAnsi="Helvetica" w:cs="Helvetica"/>
          <w:lang w:eastAsia="en-GB"/>
        </w:rPr>
      </w:pPr>
      <w:r>
        <w:rPr>
          <w:rFonts w:ascii="Helvetica" w:hAnsi="Helvetica" w:cs="Helvetica"/>
          <w:lang w:eastAsia="en-GB"/>
        </w:rPr>
        <w:t>Eligibility requirements.</w:t>
      </w:r>
    </w:p>
    <w:p w:rsidR="002F68CA" w:rsidRDefault="00031D83" w:rsidP="00BA23AA">
      <w:pPr>
        <w:numPr>
          <w:ilvl w:val="0"/>
          <w:numId w:val="11"/>
        </w:numPr>
        <w:spacing w:after="0"/>
        <w:jc w:val="left"/>
        <w:rPr>
          <w:rFonts w:ascii="Helvetica" w:hAnsi="Helvetica" w:cs="Helvetica"/>
          <w:lang w:eastAsia="en-GB"/>
        </w:rPr>
      </w:pPr>
      <w:r>
        <w:rPr>
          <w:rFonts w:ascii="Helvetica" w:hAnsi="Helvetica" w:cs="Helvetica"/>
          <w:lang w:eastAsia="en-GB"/>
        </w:rPr>
        <w:t>How an Agreement may affect the individuals income, benefit entitlements, and charges.</w:t>
      </w:r>
    </w:p>
    <w:p w:rsidR="002F68CA" w:rsidRDefault="00031D83" w:rsidP="00BA23AA">
      <w:pPr>
        <w:numPr>
          <w:ilvl w:val="0"/>
          <w:numId w:val="11"/>
        </w:numPr>
        <w:spacing w:after="0"/>
        <w:jc w:val="left"/>
        <w:rPr>
          <w:rFonts w:ascii="Helvetica" w:hAnsi="Helvetica" w:cs="Helvetica"/>
          <w:lang w:eastAsia="en-GB"/>
        </w:rPr>
      </w:pPr>
      <w:r>
        <w:rPr>
          <w:rFonts w:ascii="Helvetica" w:hAnsi="Helvetica" w:cs="Helvetica"/>
          <w:lang w:eastAsia="en-GB"/>
        </w:rPr>
        <w:t xml:space="preserve">Any fees that are being charged. Please note that an administration charge of £810 will be applied to all applications. </w:t>
      </w:r>
    </w:p>
    <w:p w:rsidR="002F68CA" w:rsidRDefault="00031D83" w:rsidP="00BA23AA">
      <w:pPr>
        <w:numPr>
          <w:ilvl w:val="0"/>
          <w:numId w:val="11"/>
        </w:numPr>
        <w:spacing w:after="0"/>
        <w:jc w:val="left"/>
        <w:rPr>
          <w:rFonts w:ascii="Helvetica" w:hAnsi="Helvetica" w:cs="Helvetica"/>
          <w:lang w:eastAsia="en-GB"/>
        </w:rPr>
      </w:pPr>
      <w:r>
        <w:rPr>
          <w:rFonts w:ascii="Helvetica" w:hAnsi="Helvetica" w:cs="Helvetica"/>
          <w:lang w:eastAsia="en-GB"/>
        </w:rPr>
        <w:t>How interest will be charged on any deferred amount.</w:t>
      </w:r>
    </w:p>
    <w:p w:rsidR="002F68CA" w:rsidRDefault="00031D83" w:rsidP="00BA23AA">
      <w:pPr>
        <w:numPr>
          <w:ilvl w:val="0"/>
          <w:numId w:val="11"/>
        </w:numPr>
        <w:spacing w:after="0"/>
        <w:jc w:val="left"/>
        <w:rPr>
          <w:rFonts w:ascii="Helvetica" w:hAnsi="Helvetica" w:cs="Helvetica"/>
          <w:lang w:eastAsia="en-GB"/>
        </w:rPr>
      </w:pPr>
      <w:r>
        <w:rPr>
          <w:rFonts w:ascii="Helvetica" w:hAnsi="Helvetica" w:cs="Helvetica"/>
          <w:lang w:eastAsia="en-GB"/>
        </w:rPr>
        <w:t>What the county council will need the individual to do during the Agreement.</w:t>
      </w:r>
    </w:p>
    <w:p w:rsidR="002F68CA" w:rsidRDefault="00031D83" w:rsidP="00BA23AA">
      <w:pPr>
        <w:numPr>
          <w:ilvl w:val="0"/>
          <w:numId w:val="11"/>
        </w:numPr>
        <w:spacing w:after="0"/>
        <w:jc w:val="left"/>
        <w:rPr>
          <w:rFonts w:ascii="Helvetica" w:hAnsi="Helvetica" w:cs="Helvetica"/>
          <w:lang w:eastAsia="en-GB"/>
        </w:rPr>
      </w:pPr>
      <w:r>
        <w:rPr>
          <w:rFonts w:ascii="Helvetica" w:hAnsi="Helvetica" w:cs="Helvetica"/>
          <w:lang w:eastAsia="en-GB"/>
        </w:rPr>
        <w:t xml:space="preserve">When </w:t>
      </w:r>
      <w:r>
        <w:rPr>
          <w:rFonts w:ascii="Helvetica" w:hAnsi="Helvetica" w:cs="Helvetica"/>
          <w:lang w:eastAsia="en-GB"/>
        </w:rPr>
        <w:t>the county council may stop deferring charges.</w:t>
      </w:r>
    </w:p>
    <w:p w:rsidR="002F68CA" w:rsidRDefault="00031D83" w:rsidP="00BA23AA">
      <w:pPr>
        <w:numPr>
          <w:ilvl w:val="0"/>
          <w:numId w:val="11"/>
        </w:numPr>
        <w:spacing w:after="0"/>
        <w:jc w:val="left"/>
        <w:rPr>
          <w:rFonts w:ascii="Helvetica" w:hAnsi="Helvetica" w:cs="Helvetica"/>
          <w:lang w:eastAsia="en-GB"/>
        </w:rPr>
      </w:pPr>
      <w:r>
        <w:rPr>
          <w:rFonts w:ascii="Helvetica" w:hAnsi="Helvetica" w:cs="Helvetica"/>
          <w:lang w:eastAsia="en-GB"/>
        </w:rPr>
        <w:t>What happens when the Agreement comes to an end</w:t>
      </w:r>
    </w:p>
    <w:p w:rsidR="002F68CA" w:rsidRDefault="00031D83" w:rsidP="00BA23AA">
      <w:pPr>
        <w:numPr>
          <w:ilvl w:val="0"/>
          <w:numId w:val="11"/>
        </w:numPr>
        <w:spacing w:after="0"/>
        <w:jc w:val="left"/>
        <w:rPr>
          <w:rFonts w:ascii="Helvetica" w:hAnsi="Helvetica" w:cs="Helvetica"/>
          <w:lang w:eastAsia="en-GB"/>
        </w:rPr>
      </w:pPr>
      <w:r>
        <w:rPr>
          <w:rFonts w:ascii="Helvetica" w:hAnsi="Helvetica" w:cs="Helvetica"/>
          <w:lang w:eastAsia="en-GB"/>
        </w:rPr>
        <w:t>What happens if the individual does not repay the charges that they owe</w:t>
      </w:r>
    </w:p>
    <w:p w:rsidR="00AC436C" w:rsidRPr="00BA3DA5" w:rsidRDefault="00031D83" w:rsidP="00BA23AA">
      <w:pPr>
        <w:numPr>
          <w:ilvl w:val="0"/>
          <w:numId w:val="11"/>
        </w:numPr>
        <w:spacing w:after="0"/>
        <w:rPr>
          <w:rFonts w:cs="Arial"/>
          <w:lang w:eastAsia="en-GB"/>
        </w:rPr>
      </w:pPr>
      <w:r>
        <w:rPr>
          <w:rFonts w:ascii="Helvetica" w:hAnsi="Helvetica" w:cs="Helvetica"/>
          <w:lang w:eastAsia="en-GB"/>
        </w:rPr>
        <w:t>A</w:t>
      </w:r>
      <w:r w:rsidRPr="00BA3DA5">
        <w:rPr>
          <w:rFonts w:ascii="Helvetica" w:hAnsi="Helvetica" w:cs="Helvetica"/>
          <w:lang w:eastAsia="en-GB"/>
        </w:rPr>
        <w:t>n overview of potential advantages and disadvantages of taking ou</w:t>
      </w:r>
      <w:r>
        <w:rPr>
          <w:rFonts w:ascii="Helvetica" w:hAnsi="Helvetica" w:cs="Helvetica"/>
          <w:lang w:eastAsia="en-GB"/>
        </w:rPr>
        <w:t>t a Deferred Payment Ag</w:t>
      </w:r>
      <w:r>
        <w:rPr>
          <w:rFonts w:ascii="Helvetica" w:hAnsi="Helvetica" w:cs="Helvetica"/>
          <w:lang w:eastAsia="en-GB"/>
        </w:rPr>
        <w:t>reement.</w:t>
      </w:r>
    </w:p>
    <w:p w:rsidR="002F68CA" w:rsidRPr="00AC436C" w:rsidRDefault="00031D83" w:rsidP="00BF7153">
      <w:pPr>
        <w:numPr>
          <w:ilvl w:val="0"/>
          <w:numId w:val="11"/>
        </w:numPr>
        <w:spacing w:after="0"/>
        <w:rPr>
          <w:rFonts w:eastAsia="Times New Roman" w:cs="Arial"/>
          <w:color w:val="auto"/>
          <w:lang w:val="en" w:eastAsia="en-GB"/>
        </w:rPr>
      </w:pPr>
      <w:r w:rsidRPr="00AC436C">
        <w:rPr>
          <w:rFonts w:cs="Arial"/>
          <w:color w:val="auto"/>
          <w:lang w:eastAsia="en-GB"/>
        </w:rPr>
        <w:t>An explanation of the 12-week disregard</w:t>
      </w:r>
      <w:r w:rsidRPr="00AC436C">
        <w:rPr>
          <w:rFonts w:eastAsia="Times New Roman" w:cs="Arial"/>
          <w:color w:val="auto"/>
          <w:lang w:val="en" w:eastAsia="en-GB"/>
        </w:rPr>
        <w:t xml:space="preserve"> which will afford those who qualify for it some additional time to consider their options in paying for care.</w:t>
      </w:r>
    </w:p>
    <w:p w:rsidR="00B450F1" w:rsidRPr="0097737B" w:rsidRDefault="00031D83" w:rsidP="00B450F1">
      <w:pPr>
        <w:numPr>
          <w:ilvl w:val="0"/>
          <w:numId w:val="11"/>
        </w:numPr>
        <w:autoSpaceDE/>
        <w:autoSpaceDN/>
        <w:adjustRightInd/>
        <w:spacing w:before="100" w:beforeAutospacing="1" w:after="100" w:afterAutospacing="1"/>
        <w:jc w:val="left"/>
        <w:rPr>
          <w:rFonts w:eastAsia="Times New Roman" w:cs="Arial"/>
          <w:color w:val="auto"/>
          <w:lang w:val="en" w:eastAsia="en-GB"/>
        </w:rPr>
      </w:pPr>
      <w:r w:rsidRPr="0097737B">
        <w:rPr>
          <w:rFonts w:eastAsia="Times New Roman" w:cs="Arial"/>
          <w:color w:val="auto"/>
          <w:lang w:val="en" w:eastAsia="en-GB"/>
        </w:rPr>
        <w:t xml:space="preserve">The types of security that the county council is prepared to accept. </w:t>
      </w:r>
    </w:p>
    <w:p w:rsidR="00B450F1" w:rsidRPr="0097737B" w:rsidRDefault="00031D83" w:rsidP="00B450F1">
      <w:pPr>
        <w:numPr>
          <w:ilvl w:val="0"/>
          <w:numId w:val="11"/>
        </w:numPr>
        <w:autoSpaceDE/>
        <w:autoSpaceDN/>
        <w:adjustRightInd/>
        <w:spacing w:before="100" w:beforeAutospacing="1" w:after="100" w:afterAutospacing="1"/>
        <w:jc w:val="left"/>
        <w:rPr>
          <w:rFonts w:eastAsia="Times New Roman" w:cs="Arial"/>
          <w:color w:val="auto"/>
          <w:lang w:val="en" w:eastAsia="en-GB"/>
        </w:rPr>
      </w:pPr>
      <w:r w:rsidRPr="0097737B">
        <w:rPr>
          <w:rFonts w:eastAsia="Times New Roman" w:cs="Arial"/>
          <w:color w:val="auto"/>
          <w:lang w:val="en" w:eastAsia="en-GB"/>
        </w:rPr>
        <w:t>An explanation that the tot</w:t>
      </w:r>
      <w:r w:rsidRPr="0097737B">
        <w:rPr>
          <w:rFonts w:eastAsia="Times New Roman" w:cs="Arial"/>
          <w:color w:val="auto"/>
          <w:lang w:val="en" w:eastAsia="en-GB"/>
        </w:rPr>
        <w:t>al amount a person can defer will be governed by an equity limit (discussed in section 3.4 below) which may change if the value of the security changes.</w:t>
      </w:r>
    </w:p>
    <w:p w:rsidR="002F68CA" w:rsidRPr="0097737B" w:rsidRDefault="00031D83" w:rsidP="002F68CA">
      <w:pPr>
        <w:numPr>
          <w:ilvl w:val="0"/>
          <w:numId w:val="11"/>
        </w:numPr>
        <w:spacing w:after="0"/>
        <w:rPr>
          <w:rFonts w:cs="Arial"/>
          <w:color w:val="auto"/>
          <w:lang w:eastAsia="en-GB"/>
        </w:rPr>
      </w:pPr>
      <w:r w:rsidRPr="0097737B">
        <w:rPr>
          <w:rFonts w:cs="Arial"/>
          <w:color w:val="auto"/>
          <w:lang w:eastAsia="en-GB"/>
        </w:rPr>
        <w:t xml:space="preserve">Advising the individual to consider taking independent financial advice and highlight the existence of a regulated financial advice sector. </w:t>
      </w:r>
    </w:p>
    <w:p w:rsidR="00572160" w:rsidRPr="00894E54" w:rsidRDefault="00031D83" w:rsidP="00BA23AA">
      <w:pPr>
        <w:numPr>
          <w:ilvl w:val="0"/>
          <w:numId w:val="11"/>
        </w:numPr>
        <w:spacing w:after="0"/>
        <w:jc w:val="left"/>
        <w:rPr>
          <w:rFonts w:cs="Arial"/>
          <w:color w:val="auto"/>
          <w:lang w:eastAsia="en-GB"/>
        </w:rPr>
      </w:pPr>
      <w:r w:rsidRPr="00894E54">
        <w:rPr>
          <w:rFonts w:cs="Arial"/>
          <w:color w:val="auto"/>
          <w:lang w:eastAsia="en-GB"/>
        </w:rPr>
        <w:t xml:space="preserve">And that, if a home is used to defer payments against, it may need to be sold at a later date to repay any charges </w:t>
      </w:r>
      <w:r w:rsidRPr="00894E54">
        <w:rPr>
          <w:rFonts w:cs="Arial"/>
          <w:color w:val="auto"/>
          <w:lang w:eastAsia="en-GB"/>
        </w:rPr>
        <w:t>that the individual owes.</w:t>
      </w:r>
    </w:p>
    <w:p w:rsidR="00572160" w:rsidRPr="00894E54" w:rsidRDefault="00031D83" w:rsidP="002F68CA">
      <w:pPr>
        <w:spacing w:after="0"/>
        <w:rPr>
          <w:rFonts w:cs="Arial"/>
          <w:lang w:eastAsia="en-GB"/>
        </w:rPr>
      </w:pPr>
    </w:p>
    <w:p w:rsidR="002F68CA" w:rsidRDefault="00031D83" w:rsidP="002F68CA">
      <w:pPr>
        <w:spacing w:after="0"/>
        <w:rPr>
          <w:rFonts w:cs="Arial"/>
          <w:lang w:eastAsia="en-GB"/>
        </w:rPr>
      </w:pPr>
      <w:r w:rsidRPr="00682011">
        <w:rPr>
          <w:rFonts w:cs="Arial"/>
          <w:lang w:eastAsia="en-GB"/>
        </w:rPr>
        <w:t>Where a person lack</w:t>
      </w:r>
      <w:r>
        <w:rPr>
          <w:rFonts w:cs="Arial"/>
          <w:lang w:eastAsia="en-GB"/>
        </w:rPr>
        <w:t>s</w:t>
      </w:r>
      <w:r w:rsidRPr="00682011">
        <w:rPr>
          <w:rFonts w:cs="Arial"/>
          <w:lang w:eastAsia="en-GB"/>
        </w:rPr>
        <w:t xml:space="preserve"> capacity to request a deferred payment, a Deputy or Attorney (a person with a relevant Enduring Power of Attorney or Lasting Power of Attorney) may request a deferred payment on their behalf. </w:t>
      </w:r>
    </w:p>
    <w:p w:rsidR="002F68CA" w:rsidRDefault="00031D83" w:rsidP="002F68CA">
      <w:pPr>
        <w:spacing w:after="0"/>
        <w:rPr>
          <w:rFonts w:cs="Arial"/>
          <w:lang w:eastAsia="en-GB"/>
        </w:rPr>
      </w:pPr>
    </w:p>
    <w:p w:rsidR="002F68CA" w:rsidRDefault="00031D83" w:rsidP="002F68CA">
      <w:pPr>
        <w:spacing w:after="0"/>
        <w:rPr>
          <w:rFonts w:cs="Arial"/>
          <w:lang w:eastAsia="en-GB"/>
        </w:rPr>
      </w:pPr>
      <w:r w:rsidRPr="00682011">
        <w:rPr>
          <w:rFonts w:cs="Arial"/>
          <w:lang w:eastAsia="en-GB"/>
        </w:rPr>
        <w:t xml:space="preserve">Where the </w:t>
      </w:r>
      <w:r>
        <w:rPr>
          <w:rFonts w:cs="Arial"/>
          <w:lang w:eastAsia="en-GB"/>
        </w:rPr>
        <w:t>coun</w:t>
      </w:r>
      <w:r>
        <w:rPr>
          <w:rFonts w:cs="Arial"/>
          <w:lang w:eastAsia="en-GB"/>
        </w:rPr>
        <w:t>ty c</w:t>
      </w:r>
      <w:r w:rsidRPr="00682011">
        <w:rPr>
          <w:rFonts w:cs="Arial"/>
          <w:lang w:eastAsia="en-GB"/>
        </w:rPr>
        <w:t xml:space="preserve">ouncil is the Deputy for a person, then the Deputy may apply for deferred payments where this is in the best interests of the person. </w:t>
      </w:r>
    </w:p>
    <w:p w:rsidR="002F68CA" w:rsidRDefault="00031D83" w:rsidP="002F68CA">
      <w:pPr>
        <w:spacing w:after="0"/>
        <w:rPr>
          <w:rFonts w:cs="Arial"/>
          <w:lang w:eastAsia="en-GB"/>
        </w:rPr>
      </w:pPr>
    </w:p>
    <w:p w:rsidR="002F68CA" w:rsidRPr="00682011" w:rsidRDefault="00031D83" w:rsidP="002F68CA">
      <w:pPr>
        <w:spacing w:after="0"/>
        <w:rPr>
          <w:rFonts w:cs="Arial"/>
          <w:b/>
          <w:lang w:eastAsia="en-GB"/>
        </w:rPr>
      </w:pPr>
      <w:r>
        <w:rPr>
          <w:rFonts w:cs="Arial"/>
          <w:lang w:eastAsia="en-GB"/>
        </w:rPr>
        <w:t xml:space="preserve">A Deferred Payment Agreement will </w:t>
      </w:r>
      <w:r w:rsidRPr="00682011">
        <w:rPr>
          <w:rFonts w:cs="Arial"/>
          <w:lang w:eastAsia="en-GB"/>
        </w:rPr>
        <w:t xml:space="preserve">not </w:t>
      </w:r>
      <w:r>
        <w:rPr>
          <w:rFonts w:cs="Arial"/>
          <w:lang w:eastAsia="en-GB"/>
        </w:rPr>
        <w:t xml:space="preserve">be entered into </w:t>
      </w:r>
      <w:r w:rsidRPr="00682011">
        <w:rPr>
          <w:rFonts w:cs="Arial"/>
          <w:lang w:eastAsia="en-GB"/>
        </w:rPr>
        <w:t>with a person lacking the requisite mental capacity unless the</w:t>
      </w:r>
      <w:r w:rsidRPr="00682011">
        <w:rPr>
          <w:rFonts w:cs="Arial"/>
          <w:lang w:eastAsia="en-GB"/>
        </w:rPr>
        <w:t xml:space="preserve"> proper arrangements are in place.</w:t>
      </w:r>
    </w:p>
    <w:p w:rsidR="002F68CA" w:rsidRDefault="00031D83" w:rsidP="00572160">
      <w:pPr>
        <w:spacing w:after="0"/>
        <w:rPr>
          <w:lang w:eastAsia="en-GB"/>
        </w:rPr>
      </w:pPr>
    </w:p>
    <w:p w:rsidR="00572160" w:rsidRPr="00886E3B" w:rsidRDefault="00031D83" w:rsidP="00572160">
      <w:pPr>
        <w:spacing w:after="0"/>
        <w:rPr>
          <w:b/>
          <w:lang w:eastAsia="en-GB"/>
        </w:rPr>
      </w:pPr>
      <w:r w:rsidRPr="00886E3B">
        <w:rPr>
          <w:b/>
          <w:lang w:eastAsia="en-GB"/>
        </w:rPr>
        <w:t>3.3</w:t>
      </w:r>
      <w:r w:rsidRPr="00886E3B">
        <w:rPr>
          <w:b/>
          <w:lang w:eastAsia="en-GB"/>
        </w:rPr>
        <w:tab/>
        <w:t xml:space="preserve">Conditions of a </w:t>
      </w:r>
      <w:r w:rsidRPr="00886E3B">
        <w:rPr>
          <w:rFonts w:ascii="Helvetica" w:hAnsi="Helvetica" w:cs="Helvetica"/>
          <w:b/>
          <w:lang w:eastAsia="en-GB"/>
        </w:rPr>
        <w:t>Deferred Payment Agreement</w:t>
      </w:r>
    </w:p>
    <w:p w:rsidR="00572160" w:rsidRDefault="00031D83" w:rsidP="00572160">
      <w:pPr>
        <w:spacing w:after="0"/>
        <w:rPr>
          <w:lang w:eastAsia="en-GB"/>
        </w:rPr>
      </w:pPr>
    </w:p>
    <w:p w:rsidR="0097737B" w:rsidRDefault="00031D83" w:rsidP="0097737B">
      <w:pPr>
        <w:spacing w:after="0"/>
        <w:rPr>
          <w:rFonts w:cs="Arial"/>
          <w:lang w:eastAsia="en-GB"/>
        </w:rPr>
      </w:pPr>
      <w:r w:rsidRPr="00760133">
        <w:rPr>
          <w:rFonts w:cs="Arial"/>
          <w:lang w:eastAsia="en-GB"/>
        </w:rPr>
        <w:t xml:space="preserve">The </w:t>
      </w:r>
      <w:r>
        <w:rPr>
          <w:rFonts w:cs="Arial"/>
          <w:lang w:eastAsia="en-GB"/>
        </w:rPr>
        <w:t>Agreement</w:t>
      </w:r>
      <w:r w:rsidRPr="00760133">
        <w:rPr>
          <w:rFonts w:cs="Arial"/>
          <w:lang w:eastAsia="en-GB"/>
        </w:rPr>
        <w:t xml:space="preserve"> will only take effect </w:t>
      </w:r>
      <w:r>
        <w:rPr>
          <w:rFonts w:cs="Arial"/>
          <w:lang w:eastAsia="en-GB"/>
        </w:rPr>
        <w:t xml:space="preserve">once </w:t>
      </w:r>
      <w:r w:rsidRPr="00760133">
        <w:rPr>
          <w:rFonts w:cs="Arial"/>
          <w:lang w:eastAsia="en-GB"/>
        </w:rPr>
        <w:t xml:space="preserve">the </w:t>
      </w:r>
      <w:r>
        <w:rPr>
          <w:rFonts w:cs="Arial"/>
          <w:lang w:eastAsia="en-GB"/>
        </w:rPr>
        <w:t>individual</w:t>
      </w:r>
      <w:r w:rsidRPr="00760133">
        <w:rPr>
          <w:rFonts w:cs="Arial"/>
          <w:lang w:eastAsia="en-GB"/>
        </w:rPr>
        <w:t xml:space="preserve"> or appointed representative </w:t>
      </w:r>
      <w:r>
        <w:rPr>
          <w:rFonts w:cs="Arial"/>
          <w:lang w:eastAsia="en-GB"/>
        </w:rPr>
        <w:t xml:space="preserve">has signed the </w:t>
      </w:r>
      <w:r w:rsidRPr="00760133">
        <w:rPr>
          <w:rFonts w:cs="Arial"/>
          <w:lang w:eastAsia="en-GB"/>
        </w:rPr>
        <w:t xml:space="preserve">Agreement. </w:t>
      </w:r>
      <w:r>
        <w:rPr>
          <w:rFonts w:cs="Arial"/>
          <w:lang w:eastAsia="en-GB"/>
        </w:rPr>
        <w:t xml:space="preserve"> </w:t>
      </w:r>
      <w:r w:rsidRPr="007A285E">
        <w:rPr>
          <w:rFonts w:cs="Arial"/>
          <w:lang w:eastAsia="en-GB"/>
        </w:rPr>
        <w:t xml:space="preserve">The </w:t>
      </w:r>
      <w:r>
        <w:rPr>
          <w:rFonts w:cs="Arial"/>
          <w:lang w:eastAsia="en-GB"/>
        </w:rPr>
        <w:t>individual or appointed representative</w:t>
      </w:r>
      <w:r w:rsidRPr="008559E8">
        <w:rPr>
          <w:rFonts w:cs="Arial"/>
          <w:lang w:eastAsia="en-GB"/>
        </w:rPr>
        <w:t xml:space="preserve"> entering into the </w:t>
      </w:r>
      <w:r>
        <w:rPr>
          <w:rFonts w:cs="Arial"/>
          <w:lang w:eastAsia="en-GB"/>
        </w:rPr>
        <w:t>Agreement</w:t>
      </w:r>
      <w:r w:rsidRPr="008559E8">
        <w:rPr>
          <w:rFonts w:cs="Arial"/>
          <w:lang w:eastAsia="en-GB"/>
        </w:rPr>
        <w:t xml:space="preserve"> </w:t>
      </w:r>
      <w:r>
        <w:rPr>
          <w:rFonts w:cs="Arial"/>
          <w:lang w:eastAsia="en-GB"/>
        </w:rPr>
        <w:t xml:space="preserve">must </w:t>
      </w:r>
      <w:r w:rsidRPr="00760133">
        <w:rPr>
          <w:rFonts w:cs="Arial"/>
          <w:lang w:eastAsia="en-GB"/>
        </w:rPr>
        <w:t xml:space="preserve">abide by </w:t>
      </w:r>
      <w:r>
        <w:rPr>
          <w:rFonts w:cs="Arial"/>
          <w:lang w:eastAsia="en-GB"/>
        </w:rPr>
        <w:t xml:space="preserve">the following </w:t>
      </w:r>
      <w:r w:rsidRPr="00760133">
        <w:rPr>
          <w:rFonts w:cs="Arial"/>
          <w:lang w:eastAsia="en-GB"/>
        </w:rPr>
        <w:t>conditions:</w:t>
      </w:r>
      <w:r w:rsidRPr="009E200A">
        <w:rPr>
          <w:rFonts w:cs="Arial"/>
          <w:lang w:eastAsia="en-GB"/>
        </w:rPr>
        <w:t xml:space="preserve"> </w:t>
      </w:r>
    </w:p>
    <w:p w:rsidR="0097737B" w:rsidRDefault="00031D83" w:rsidP="0097737B">
      <w:pPr>
        <w:spacing w:after="0"/>
        <w:rPr>
          <w:rFonts w:cs="Arial"/>
          <w:lang w:eastAsia="en-GB"/>
        </w:rPr>
      </w:pPr>
    </w:p>
    <w:p w:rsidR="002F68CA" w:rsidRPr="0097737B" w:rsidRDefault="00031D83" w:rsidP="0097737B">
      <w:pPr>
        <w:pStyle w:val="ListParagraph"/>
        <w:numPr>
          <w:ilvl w:val="0"/>
          <w:numId w:val="30"/>
        </w:numPr>
        <w:spacing w:after="0"/>
        <w:rPr>
          <w:rFonts w:cs="Arial"/>
          <w:lang w:eastAsia="en-GB"/>
        </w:rPr>
      </w:pPr>
      <w:r w:rsidRPr="0097737B">
        <w:rPr>
          <w:rFonts w:cs="Arial"/>
          <w:lang w:eastAsia="en-GB"/>
        </w:rPr>
        <w:t xml:space="preserve">The property is maintained in reasonable standard of repair and condition. </w:t>
      </w:r>
    </w:p>
    <w:p w:rsidR="002F68CA" w:rsidRPr="008559E8" w:rsidRDefault="00031D83" w:rsidP="00BA23AA">
      <w:pPr>
        <w:numPr>
          <w:ilvl w:val="0"/>
          <w:numId w:val="12"/>
        </w:numPr>
        <w:spacing w:after="0"/>
        <w:rPr>
          <w:rFonts w:cs="Arial"/>
          <w:lang w:eastAsia="en-GB"/>
        </w:rPr>
      </w:pPr>
      <w:r w:rsidRPr="00760133">
        <w:rPr>
          <w:rFonts w:cs="Arial"/>
          <w:lang w:eastAsia="en-GB"/>
        </w:rPr>
        <w:t>All outgoings associated with the prope</w:t>
      </w:r>
      <w:r w:rsidRPr="008559E8">
        <w:rPr>
          <w:rFonts w:cs="Arial"/>
          <w:lang w:eastAsia="en-GB"/>
        </w:rPr>
        <w:t xml:space="preserve">rty (e.g. Council tax, service charges, ground rent, insurance) are paid. </w:t>
      </w:r>
    </w:p>
    <w:p w:rsidR="002F68CA" w:rsidRPr="008559E8" w:rsidRDefault="00031D83" w:rsidP="00BA23AA">
      <w:pPr>
        <w:numPr>
          <w:ilvl w:val="0"/>
          <w:numId w:val="12"/>
        </w:numPr>
        <w:spacing w:after="0"/>
        <w:rPr>
          <w:rFonts w:cs="Arial"/>
          <w:lang w:eastAsia="en-GB"/>
        </w:rPr>
      </w:pPr>
      <w:r w:rsidRPr="008559E8">
        <w:rPr>
          <w:rFonts w:cs="Arial"/>
          <w:lang w:eastAsia="en-GB"/>
        </w:rPr>
        <w:t>Any rental inc</w:t>
      </w:r>
      <w:r w:rsidRPr="008559E8">
        <w:rPr>
          <w:rFonts w:cs="Arial"/>
          <w:lang w:eastAsia="en-GB"/>
        </w:rPr>
        <w:t>ome received is assessed within the financial assessment.</w:t>
      </w:r>
    </w:p>
    <w:p w:rsidR="002F68CA" w:rsidRPr="008559E8" w:rsidRDefault="00031D83" w:rsidP="00BA23AA">
      <w:pPr>
        <w:numPr>
          <w:ilvl w:val="0"/>
          <w:numId w:val="12"/>
        </w:numPr>
        <w:spacing w:after="0"/>
        <w:rPr>
          <w:rFonts w:cs="Arial"/>
          <w:lang w:eastAsia="en-GB"/>
        </w:rPr>
      </w:pPr>
      <w:r w:rsidRPr="008559E8">
        <w:rPr>
          <w:rFonts w:cs="Arial"/>
          <w:lang w:eastAsia="en-GB"/>
        </w:rPr>
        <w:lastRenderedPageBreak/>
        <w:t xml:space="preserve">Acknowledge that the </w:t>
      </w:r>
      <w:r>
        <w:rPr>
          <w:rFonts w:cs="Arial"/>
          <w:lang w:eastAsia="en-GB"/>
        </w:rPr>
        <w:t>county c</w:t>
      </w:r>
      <w:r w:rsidRPr="008559E8">
        <w:rPr>
          <w:rFonts w:cs="Arial"/>
          <w:lang w:eastAsia="en-GB"/>
        </w:rPr>
        <w:t xml:space="preserve">ouncil has advised the individual they should seek independent financial advice before committing themselves to this </w:t>
      </w:r>
      <w:r>
        <w:rPr>
          <w:rFonts w:cs="Arial"/>
          <w:lang w:eastAsia="en-GB"/>
        </w:rPr>
        <w:t>A</w:t>
      </w:r>
      <w:r w:rsidRPr="008559E8">
        <w:rPr>
          <w:rFonts w:cs="Arial"/>
          <w:lang w:eastAsia="en-GB"/>
        </w:rPr>
        <w:t xml:space="preserve">greement. </w:t>
      </w:r>
    </w:p>
    <w:p w:rsidR="002F68CA" w:rsidRPr="008559E8" w:rsidRDefault="00031D83" w:rsidP="00BA23AA">
      <w:pPr>
        <w:numPr>
          <w:ilvl w:val="0"/>
          <w:numId w:val="12"/>
        </w:numPr>
        <w:spacing w:after="0"/>
        <w:rPr>
          <w:rFonts w:cs="Arial"/>
          <w:lang w:eastAsia="en-GB"/>
        </w:rPr>
      </w:pPr>
      <w:r w:rsidRPr="008559E8">
        <w:rPr>
          <w:rFonts w:cs="Arial"/>
          <w:lang w:eastAsia="en-GB"/>
        </w:rPr>
        <w:t xml:space="preserve">Provide any evidence required by the </w:t>
      </w:r>
      <w:r>
        <w:rPr>
          <w:rFonts w:cs="Arial"/>
          <w:lang w:eastAsia="en-GB"/>
        </w:rPr>
        <w:t>cou</w:t>
      </w:r>
      <w:r>
        <w:rPr>
          <w:rFonts w:cs="Arial"/>
          <w:lang w:eastAsia="en-GB"/>
        </w:rPr>
        <w:t>nty c</w:t>
      </w:r>
      <w:r w:rsidRPr="008559E8">
        <w:rPr>
          <w:rFonts w:cs="Arial"/>
          <w:lang w:eastAsia="en-GB"/>
        </w:rPr>
        <w:t xml:space="preserve">ouncil in support of the application. </w:t>
      </w:r>
    </w:p>
    <w:p w:rsidR="002F68CA" w:rsidRPr="008559E8" w:rsidRDefault="00031D83" w:rsidP="00BA23AA">
      <w:pPr>
        <w:numPr>
          <w:ilvl w:val="0"/>
          <w:numId w:val="12"/>
        </w:numPr>
        <w:spacing w:after="0"/>
        <w:rPr>
          <w:rFonts w:cs="Arial"/>
          <w:lang w:eastAsia="en-GB"/>
        </w:rPr>
      </w:pPr>
      <w:r w:rsidRPr="008559E8">
        <w:rPr>
          <w:rFonts w:cs="Arial"/>
          <w:lang w:eastAsia="en-GB"/>
        </w:rPr>
        <w:t xml:space="preserve">Where the property is jointly owned, the co-owners as well as the applicant must agree to the </w:t>
      </w:r>
      <w:r>
        <w:rPr>
          <w:rFonts w:cs="Arial"/>
          <w:lang w:eastAsia="en-GB"/>
        </w:rPr>
        <w:t>county c</w:t>
      </w:r>
      <w:r w:rsidRPr="008559E8">
        <w:rPr>
          <w:rFonts w:cs="Arial"/>
          <w:lang w:eastAsia="en-GB"/>
        </w:rPr>
        <w:t xml:space="preserve">ouncil’s form of charge. </w:t>
      </w:r>
      <w:r>
        <w:rPr>
          <w:rFonts w:cs="Arial"/>
          <w:lang w:eastAsia="en-GB"/>
        </w:rPr>
        <w:t xml:space="preserve">See Section 3.13 ("Obtaining Security") for more information. </w:t>
      </w:r>
    </w:p>
    <w:p w:rsidR="002F68CA" w:rsidRPr="008559E8" w:rsidRDefault="00031D83" w:rsidP="00BA23AA">
      <w:pPr>
        <w:numPr>
          <w:ilvl w:val="0"/>
          <w:numId w:val="12"/>
        </w:numPr>
        <w:spacing w:after="0"/>
        <w:rPr>
          <w:rFonts w:cs="Arial"/>
          <w:lang w:eastAsia="en-GB"/>
        </w:rPr>
      </w:pPr>
      <w:r w:rsidRPr="008559E8">
        <w:rPr>
          <w:rFonts w:cs="Arial"/>
          <w:lang w:eastAsia="en-GB"/>
        </w:rPr>
        <w:t xml:space="preserve">Notify the </w:t>
      </w:r>
      <w:r>
        <w:rPr>
          <w:rFonts w:cs="Arial"/>
          <w:lang w:eastAsia="en-GB"/>
        </w:rPr>
        <w:t>county c</w:t>
      </w:r>
      <w:r w:rsidRPr="008559E8">
        <w:rPr>
          <w:rFonts w:cs="Arial"/>
          <w:lang w:eastAsia="en-GB"/>
        </w:rPr>
        <w:t>oun</w:t>
      </w:r>
      <w:r w:rsidRPr="008559E8">
        <w:rPr>
          <w:rFonts w:cs="Arial"/>
          <w:lang w:eastAsia="en-GB"/>
        </w:rPr>
        <w:t>cil of any change in circumstances which would affect the value of the property or the sustainability of the deferred payment.</w:t>
      </w:r>
    </w:p>
    <w:p w:rsidR="002F68CA" w:rsidRPr="009E200A" w:rsidRDefault="00031D83" w:rsidP="00BA23AA">
      <w:pPr>
        <w:numPr>
          <w:ilvl w:val="0"/>
          <w:numId w:val="12"/>
        </w:numPr>
        <w:spacing w:after="0"/>
        <w:rPr>
          <w:rFonts w:cs="Arial"/>
          <w:lang w:eastAsia="en-GB"/>
        </w:rPr>
      </w:pPr>
      <w:r w:rsidRPr="008559E8">
        <w:rPr>
          <w:rFonts w:cs="Arial"/>
          <w:lang w:eastAsia="en-GB"/>
        </w:rPr>
        <w:t xml:space="preserve">Insure the property throughout the length of the </w:t>
      </w:r>
      <w:r>
        <w:rPr>
          <w:rFonts w:cs="Arial"/>
          <w:lang w:eastAsia="en-GB"/>
        </w:rPr>
        <w:t>Agreement</w:t>
      </w:r>
      <w:r w:rsidRPr="008559E8">
        <w:rPr>
          <w:rFonts w:cs="Arial"/>
          <w:lang w:eastAsia="en-GB"/>
        </w:rPr>
        <w:t xml:space="preserve"> term until the debt to the </w:t>
      </w:r>
      <w:r>
        <w:rPr>
          <w:rFonts w:cs="Arial"/>
          <w:lang w:eastAsia="en-GB"/>
        </w:rPr>
        <w:t>county c</w:t>
      </w:r>
      <w:r w:rsidRPr="008559E8">
        <w:rPr>
          <w:rFonts w:cs="Arial"/>
          <w:lang w:eastAsia="en-GB"/>
        </w:rPr>
        <w:t xml:space="preserve">ouncil is paid. </w:t>
      </w:r>
    </w:p>
    <w:p w:rsidR="00572160" w:rsidRDefault="00031D83" w:rsidP="002F68CA">
      <w:pPr>
        <w:spacing w:after="0"/>
        <w:rPr>
          <w:rFonts w:cs="Arial"/>
          <w:b/>
          <w:lang w:eastAsia="en-GB"/>
        </w:rPr>
      </w:pPr>
    </w:p>
    <w:p w:rsidR="002F68CA" w:rsidRDefault="00031D83" w:rsidP="002F68CA">
      <w:pPr>
        <w:spacing w:after="0"/>
        <w:rPr>
          <w:rFonts w:cs="Arial"/>
          <w:b/>
          <w:lang w:eastAsia="en-GB"/>
        </w:rPr>
      </w:pPr>
      <w:r>
        <w:rPr>
          <w:rFonts w:cs="Arial"/>
          <w:b/>
          <w:lang w:eastAsia="en-GB"/>
        </w:rPr>
        <w:t>3.4</w:t>
      </w:r>
      <w:r>
        <w:rPr>
          <w:rFonts w:cs="Arial"/>
          <w:b/>
          <w:lang w:eastAsia="en-GB"/>
        </w:rPr>
        <w:tab/>
        <w:t>The amount th</w:t>
      </w:r>
      <w:r>
        <w:rPr>
          <w:rFonts w:cs="Arial"/>
          <w:b/>
          <w:lang w:eastAsia="en-GB"/>
        </w:rPr>
        <w:t>at can be deferred</w:t>
      </w:r>
    </w:p>
    <w:p w:rsidR="002F68CA" w:rsidRDefault="00031D83" w:rsidP="002F68CA">
      <w:pPr>
        <w:spacing w:after="0"/>
        <w:rPr>
          <w:rFonts w:cs="Arial"/>
          <w:lang w:eastAsia="en-GB"/>
        </w:rPr>
      </w:pPr>
    </w:p>
    <w:p w:rsidR="00572160" w:rsidRPr="00740A73" w:rsidRDefault="00031D83" w:rsidP="00740A73">
      <w:pPr>
        <w:spacing w:after="0"/>
        <w:rPr>
          <w:rFonts w:cs="Arial"/>
          <w:color w:val="auto"/>
          <w:u w:val="single"/>
          <w:lang w:eastAsia="en-GB"/>
        </w:rPr>
      </w:pPr>
      <w:r w:rsidRPr="00740A73">
        <w:rPr>
          <w:rFonts w:cs="Arial"/>
          <w:color w:val="auto"/>
          <w:u w:val="single"/>
          <w:lang w:eastAsia="en-GB"/>
        </w:rPr>
        <w:t>The total amount the individual can defer depends on how much equity is in the asset.</w:t>
      </w:r>
    </w:p>
    <w:p w:rsidR="00740A73" w:rsidRDefault="00031D83" w:rsidP="002F68CA">
      <w:pPr>
        <w:spacing w:after="0"/>
        <w:rPr>
          <w:rFonts w:cs="Arial"/>
          <w:lang w:eastAsia="en-GB"/>
        </w:rPr>
      </w:pPr>
    </w:p>
    <w:p w:rsidR="002F68CA" w:rsidRDefault="00031D83" w:rsidP="002F68CA">
      <w:pPr>
        <w:spacing w:after="0"/>
        <w:rPr>
          <w:rFonts w:cs="Arial"/>
          <w:color w:val="auto"/>
          <w:lang w:eastAsia="en-GB"/>
        </w:rPr>
      </w:pPr>
      <w:r w:rsidRPr="00740A73">
        <w:rPr>
          <w:rFonts w:cs="Arial"/>
          <w:color w:val="auto"/>
          <w:lang w:eastAsia="en-GB"/>
        </w:rPr>
        <w:t xml:space="preserve">The county council will need to consider if the amount to be deferred is possible.  This will depend on: </w:t>
      </w:r>
    </w:p>
    <w:p w:rsidR="00740A73" w:rsidRPr="00740A73" w:rsidRDefault="00031D83" w:rsidP="002F68CA">
      <w:pPr>
        <w:spacing w:after="0"/>
        <w:rPr>
          <w:rFonts w:cs="Arial"/>
          <w:color w:val="auto"/>
          <w:sz w:val="20"/>
          <w:szCs w:val="20"/>
          <w:lang w:eastAsia="en-GB"/>
        </w:rPr>
      </w:pPr>
    </w:p>
    <w:p w:rsidR="002F68CA" w:rsidRPr="00BD369F" w:rsidRDefault="00031D83" w:rsidP="00BA23AA">
      <w:pPr>
        <w:numPr>
          <w:ilvl w:val="0"/>
          <w:numId w:val="19"/>
        </w:numPr>
        <w:spacing w:after="0"/>
        <w:ind w:left="360"/>
        <w:rPr>
          <w:rFonts w:cs="Arial"/>
          <w:lang w:eastAsia="en-GB"/>
        </w:rPr>
      </w:pPr>
      <w:r w:rsidRPr="00E20D57">
        <w:rPr>
          <w:rFonts w:cs="Arial"/>
          <w:lang w:eastAsia="en-GB"/>
        </w:rPr>
        <w:t xml:space="preserve">The amount of </w:t>
      </w:r>
      <w:r w:rsidRPr="00E20D57">
        <w:rPr>
          <w:rFonts w:cs="Arial"/>
          <w:iCs/>
          <w:lang w:eastAsia="en-GB"/>
        </w:rPr>
        <w:t xml:space="preserve">equity </w:t>
      </w:r>
      <w:r>
        <w:rPr>
          <w:rFonts w:cs="Arial"/>
          <w:iCs/>
          <w:lang w:eastAsia="en-GB"/>
        </w:rPr>
        <w:t>in the property</w:t>
      </w:r>
    </w:p>
    <w:p w:rsidR="002F68CA" w:rsidRDefault="00031D83" w:rsidP="00BA23AA">
      <w:pPr>
        <w:numPr>
          <w:ilvl w:val="0"/>
          <w:numId w:val="19"/>
        </w:numPr>
        <w:spacing w:after="0"/>
        <w:ind w:left="360"/>
        <w:rPr>
          <w:rFonts w:cs="Arial"/>
          <w:lang w:eastAsia="en-GB"/>
        </w:rPr>
      </w:pPr>
      <w:r w:rsidRPr="00E20D57">
        <w:rPr>
          <w:rFonts w:cs="Arial"/>
          <w:lang w:eastAsia="en-GB"/>
        </w:rPr>
        <w:t xml:space="preserve">The amount </w:t>
      </w:r>
      <w:r>
        <w:rPr>
          <w:rFonts w:cs="Arial"/>
          <w:lang w:eastAsia="en-GB"/>
        </w:rPr>
        <w:t xml:space="preserve">the individual is </w:t>
      </w:r>
      <w:r w:rsidRPr="00E20D57">
        <w:rPr>
          <w:rFonts w:cs="Arial"/>
          <w:iCs/>
          <w:lang w:eastAsia="en-GB"/>
        </w:rPr>
        <w:t xml:space="preserve">contributing to </w:t>
      </w:r>
      <w:r>
        <w:rPr>
          <w:rFonts w:cs="Arial"/>
          <w:iCs/>
          <w:lang w:eastAsia="en-GB"/>
        </w:rPr>
        <w:t>the cost of care</w:t>
      </w:r>
      <w:r w:rsidRPr="00E20D57">
        <w:rPr>
          <w:rFonts w:cs="Arial"/>
          <w:iCs/>
          <w:lang w:eastAsia="en-GB"/>
        </w:rPr>
        <w:t xml:space="preserve"> from other sources</w:t>
      </w:r>
      <w:r w:rsidRPr="00E20D57">
        <w:rPr>
          <w:rFonts w:cs="Arial"/>
          <w:lang w:eastAsia="en-GB"/>
        </w:rPr>
        <w:t>, including income</w:t>
      </w:r>
      <w:r>
        <w:rPr>
          <w:rFonts w:cs="Arial"/>
          <w:lang w:eastAsia="en-GB"/>
        </w:rPr>
        <w:t xml:space="preserve">, </w:t>
      </w:r>
      <w:r w:rsidRPr="00E20D57">
        <w:rPr>
          <w:rFonts w:cs="Arial"/>
          <w:lang w:eastAsia="en-GB"/>
        </w:rPr>
        <w:t>savings, financial product</w:t>
      </w:r>
      <w:r>
        <w:rPr>
          <w:rFonts w:cs="Arial"/>
          <w:lang w:eastAsia="en-GB"/>
        </w:rPr>
        <w:t>s</w:t>
      </w:r>
      <w:r w:rsidRPr="00E20D57">
        <w:rPr>
          <w:rFonts w:cs="Arial"/>
          <w:lang w:eastAsia="en-GB"/>
        </w:rPr>
        <w:t xml:space="preserve"> or a third-party</w:t>
      </w:r>
      <w:r>
        <w:rPr>
          <w:rFonts w:cs="Arial"/>
          <w:lang w:eastAsia="en-GB"/>
        </w:rPr>
        <w:t xml:space="preserve">; and </w:t>
      </w:r>
    </w:p>
    <w:p w:rsidR="002F68CA" w:rsidRPr="00E20D57" w:rsidRDefault="00031D83" w:rsidP="00BA23AA">
      <w:pPr>
        <w:numPr>
          <w:ilvl w:val="0"/>
          <w:numId w:val="19"/>
        </w:numPr>
        <w:spacing w:after="0"/>
        <w:ind w:left="360"/>
        <w:rPr>
          <w:rFonts w:cs="Arial"/>
          <w:lang w:eastAsia="en-GB"/>
        </w:rPr>
      </w:pPr>
      <w:r>
        <w:rPr>
          <w:rFonts w:cs="Arial"/>
          <w:lang w:eastAsia="en-GB"/>
        </w:rPr>
        <w:t>The total care costs including any top-ups.</w:t>
      </w:r>
    </w:p>
    <w:p w:rsidR="002F68CA" w:rsidRDefault="00031D83" w:rsidP="002F68CA">
      <w:pPr>
        <w:spacing w:after="0"/>
        <w:rPr>
          <w:rFonts w:cs="Arial"/>
          <w:lang w:eastAsia="en-GB"/>
        </w:rPr>
      </w:pPr>
    </w:p>
    <w:p w:rsidR="00CB018F" w:rsidRPr="00070EF1" w:rsidRDefault="00031D83" w:rsidP="00CB018F">
      <w:pPr>
        <w:spacing w:after="0"/>
        <w:rPr>
          <w:rFonts w:eastAsia="Times New Roman" w:cs="Arial"/>
          <w:color w:val="auto"/>
          <w:lang w:val="en" w:eastAsia="en-GB"/>
        </w:rPr>
      </w:pPr>
      <w:r w:rsidRPr="00070EF1">
        <w:rPr>
          <w:rFonts w:eastAsia="Times New Roman" w:cs="Arial"/>
          <w:color w:val="auto"/>
          <w:lang w:val="en" w:eastAsia="en-GB"/>
        </w:rPr>
        <w:t xml:space="preserve">The amount of equity available will be the value of the </w:t>
      </w:r>
      <w:r w:rsidRPr="00070EF1">
        <w:rPr>
          <w:rFonts w:eastAsia="Times New Roman" w:cs="Arial"/>
          <w:color w:val="auto"/>
          <w:lang w:val="en" w:eastAsia="en-GB"/>
        </w:rPr>
        <w:t>property minus 10%, minus a further £14,250 (the lower capital limit).</w:t>
      </w:r>
    </w:p>
    <w:p w:rsidR="00CB018F" w:rsidRDefault="00031D83" w:rsidP="00CB018F">
      <w:pPr>
        <w:spacing w:after="0"/>
        <w:rPr>
          <w:rFonts w:cs="Arial"/>
          <w:lang w:eastAsia="en-GB"/>
        </w:rPr>
      </w:pPr>
    </w:p>
    <w:p w:rsidR="00CB018F" w:rsidRDefault="00031D83" w:rsidP="00CB018F">
      <w:pPr>
        <w:spacing w:after="0"/>
        <w:rPr>
          <w:rFonts w:cs="Arial"/>
          <w:lang w:eastAsia="en-GB"/>
        </w:rPr>
      </w:pPr>
      <w:r>
        <w:rPr>
          <w:rFonts w:cs="Arial"/>
          <w:lang w:eastAsia="en-GB"/>
        </w:rPr>
        <w:t>For example, the amount of equity available for a house worth £165,000 would be:</w:t>
      </w:r>
    </w:p>
    <w:p w:rsidR="00CB018F" w:rsidRDefault="00031D83" w:rsidP="00CB018F">
      <w:pPr>
        <w:spacing w:after="0"/>
        <w:rPr>
          <w:rFonts w:cs="Arial"/>
          <w:lang w:eastAsia="en-GB"/>
        </w:rPr>
      </w:pPr>
    </w:p>
    <w:p w:rsidR="00CB018F" w:rsidRDefault="00031D83" w:rsidP="002F68CA">
      <w:pPr>
        <w:spacing w:after="0"/>
        <w:rPr>
          <w:rFonts w:eastAsia="Times New Roman" w:cs="Arial"/>
          <w:color w:val="auto"/>
          <w:lang w:val="en" w:eastAsia="en-GB"/>
        </w:rPr>
      </w:pPr>
      <w:r>
        <w:rPr>
          <w:rFonts w:cs="Arial"/>
          <w:lang w:eastAsia="en-GB"/>
        </w:rPr>
        <w:t xml:space="preserve">£165,000 – £16,500 (10% of £165,000) – </w:t>
      </w:r>
      <w:r w:rsidRPr="00070EF1">
        <w:rPr>
          <w:rFonts w:eastAsia="Times New Roman" w:cs="Arial"/>
          <w:color w:val="auto"/>
          <w:lang w:val="en" w:eastAsia="en-GB"/>
        </w:rPr>
        <w:t xml:space="preserve">£14,250 </w:t>
      </w:r>
      <w:r>
        <w:rPr>
          <w:rFonts w:eastAsia="Times New Roman" w:cs="Arial"/>
          <w:color w:val="auto"/>
          <w:lang w:val="en" w:eastAsia="en-GB"/>
        </w:rPr>
        <w:t xml:space="preserve">= </w:t>
      </w:r>
      <w:r w:rsidRPr="00070EF1">
        <w:rPr>
          <w:rFonts w:eastAsia="Times New Roman" w:cs="Arial"/>
          <w:color w:val="auto"/>
          <w:lang w:val="en" w:eastAsia="en-GB"/>
        </w:rPr>
        <w:t>£134,250</w:t>
      </w:r>
    </w:p>
    <w:p w:rsidR="002F68CA" w:rsidRDefault="00031D83" w:rsidP="002F68CA">
      <w:pPr>
        <w:spacing w:after="0"/>
        <w:rPr>
          <w:rFonts w:cs="Arial"/>
          <w:lang w:eastAsia="en-GB"/>
        </w:rPr>
      </w:pPr>
    </w:p>
    <w:p w:rsidR="002F68CA" w:rsidRPr="00E26EDA" w:rsidRDefault="00031D83" w:rsidP="002F68CA">
      <w:pPr>
        <w:spacing w:after="0"/>
        <w:rPr>
          <w:rFonts w:cs="Arial"/>
          <w:lang w:eastAsia="en-GB"/>
        </w:rPr>
      </w:pPr>
      <w:r w:rsidRPr="00E26EDA">
        <w:rPr>
          <w:rFonts w:cs="Arial"/>
          <w:lang w:eastAsia="en-GB"/>
        </w:rPr>
        <w:t>A</w:t>
      </w:r>
      <w:r>
        <w:rPr>
          <w:rFonts w:cs="Arial"/>
          <w:lang w:eastAsia="en-GB"/>
        </w:rPr>
        <w:t>, verified</w:t>
      </w:r>
      <w:r w:rsidRPr="00E26EDA">
        <w:rPr>
          <w:rFonts w:cs="Arial"/>
          <w:lang w:eastAsia="en-GB"/>
        </w:rPr>
        <w:t xml:space="preserve"> independent valuation of the property will be </w:t>
      </w:r>
      <w:r>
        <w:rPr>
          <w:rFonts w:cs="Arial"/>
          <w:lang w:eastAsia="en-GB"/>
        </w:rPr>
        <w:t>carried out on behalf of the county council, at a cost to the individual.</w:t>
      </w:r>
    </w:p>
    <w:p w:rsidR="002F68CA" w:rsidRDefault="00031D83" w:rsidP="002F68CA">
      <w:pPr>
        <w:spacing w:after="0"/>
        <w:rPr>
          <w:rFonts w:cs="Arial"/>
          <w:sz w:val="20"/>
          <w:szCs w:val="20"/>
          <w:lang w:eastAsia="en-GB"/>
        </w:rPr>
      </w:pPr>
    </w:p>
    <w:p w:rsidR="002F68CA" w:rsidRPr="00740A73" w:rsidRDefault="00031D83" w:rsidP="002F68CA">
      <w:pPr>
        <w:spacing w:after="0"/>
        <w:rPr>
          <w:rFonts w:cs="Arial"/>
          <w:color w:val="auto"/>
          <w:lang w:eastAsia="en-GB"/>
        </w:rPr>
      </w:pPr>
      <w:r w:rsidRPr="00740A73">
        <w:rPr>
          <w:rFonts w:cs="Arial"/>
          <w:color w:val="auto"/>
          <w:lang w:eastAsia="en-GB"/>
        </w:rPr>
        <w:t>When calculating progress towards the equity limit, the county council will include any interest or fees to be deferred. The county co</w:t>
      </w:r>
      <w:r w:rsidRPr="00740A73">
        <w:rPr>
          <w:rFonts w:cs="Arial"/>
          <w:color w:val="auto"/>
          <w:lang w:eastAsia="en-GB"/>
        </w:rPr>
        <w:t>uncil will not allow additional amounts to be deferred beyond the equity limit. However, interest and administrative charges will still accrue beyond this point</w:t>
      </w:r>
      <w:r>
        <w:rPr>
          <w:rFonts w:cs="Arial"/>
          <w:color w:val="auto"/>
          <w:lang w:eastAsia="en-GB"/>
        </w:rPr>
        <w:t xml:space="preserve"> until the full debt is repaid</w:t>
      </w:r>
      <w:r w:rsidRPr="00740A73">
        <w:rPr>
          <w:rFonts w:cs="Arial"/>
          <w:color w:val="auto"/>
          <w:lang w:eastAsia="en-GB"/>
        </w:rPr>
        <w:t>.</w:t>
      </w:r>
    </w:p>
    <w:p w:rsidR="002F68CA" w:rsidRDefault="00031D83" w:rsidP="002F68CA">
      <w:pPr>
        <w:spacing w:after="0"/>
        <w:rPr>
          <w:rFonts w:ascii="HelveticaNeueLTStd-Lt" w:hAnsi="HelveticaNeueLTStd-Lt" w:cs="HelveticaNeueLTStd-Lt"/>
          <w:lang w:eastAsia="en-GB"/>
        </w:rPr>
      </w:pPr>
    </w:p>
    <w:p w:rsidR="002F68CA" w:rsidRDefault="00031D83" w:rsidP="002F68CA">
      <w:pPr>
        <w:spacing w:after="0"/>
        <w:rPr>
          <w:rFonts w:cs="Arial"/>
          <w:lang w:eastAsia="en-GB"/>
        </w:rPr>
      </w:pPr>
      <w:r>
        <w:rPr>
          <w:rFonts w:cs="Arial"/>
          <w:lang w:eastAsia="en-GB"/>
        </w:rPr>
        <w:t xml:space="preserve">The individual </w:t>
      </w:r>
      <w:r w:rsidRPr="00382D57">
        <w:rPr>
          <w:rFonts w:cs="Arial"/>
          <w:lang w:eastAsia="en-GB"/>
        </w:rPr>
        <w:t>may meet the costs of their care and support fro</w:t>
      </w:r>
      <w:r w:rsidRPr="00382D57">
        <w:rPr>
          <w:rFonts w:cs="Arial"/>
          <w:lang w:eastAsia="en-GB"/>
        </w:rPr>
        <w:t>m a combination of any of four primary sources:</w:t>
      </w:r>
    </w:p>
    <w:p w:rsidR="00572160" w:rsidRPr="00382D57" w:rsidRDefault="00031D83" w:rsidP="002F68CA">
      <w:pPr>
        <w:spacing w:after="0"/>
        <w:rPr>
          <w:rFonts w:cs="Arial"/>
          <w:lang w:eastAsia="en-GB"/>
        </w:rPr>
      </w:pPr>
    </w:p>
    <w:p w:rsidR="002F68CA" w:rsidRPr="00740A73" w:rsidRDefault="00031D83" w:rsidP="00BA23AA">
      <w:pPr>
        <w:numPr>
          <w:ilvl w:val="0"/>
          <w:numId w:val="13"/>
        </w:numPr>
        <w:spacing w:after="0"/>
        <w:rPr>
          <w:rFonts w:cs="Arial"/>
          <w:lang w:eastAsia="en-GB"/>
        </w:rPr>
      </w:pPr>
      <w:r w:rsidRPr="00740A73">
        <w:rPr>
          <w:rFonts w:cs="Arial"/>
          <w:lang w:eastAsia="en-GB"/>
        </w:rPr>
        <w:t>income, including pension income;</w:t>
      </w:r>
    </w:p>
    <w:p w:rsidR="002F68CA" w:rsidRPr="00740A73" w:rsidRDefault="00031D83" w:rsidP="00BA23AA">
      <w:pPr>
        <w:numPr>
          <w:ilvl w:val="0"/>
          <w:numId w:val="13"/>
        </w:numPr>
        <w:spacing w:after="0"/>
        <w:rPr>
          <w:rFonts w:cs="Arial"/>
          <w:lang w:eastAsia="en-GB"/>
        </w:rPr>
      </w:pPr>
      <w:r w:rsidRPr="00740A73">
        <w:rPr>
          <w:rFonts w:cs="Arial"/>
          <w:lang w:eastAsia="en-GB"/>
        </w:rPr>
        <w:t>savings or other assets they might have access to (this might include any contributions from a third party);</w:t>
      </w:r>
    </w:p>
    <w:p w:rsidR="00740A73" w:rsidRPr="00740A73" w:rsidRDefault="00031D83" w:rsidP="00740A73">
      <w:pPr>
        <w:numPr>
          <w:ilvl w:val="0"/>
          <w:numId w:val="13"/>
        </w:numPr>
        <w:spacing w:after="0"/>
        <w:rPr>
          <w:rFonts w:cs="Arial"/>
          <w:lang w:eastAsia="en-GB"/>
        </w:rPr>
      </w:pPr>
      <w:r w:rsidRPr="00740A73">
        <w:rPr>
          <w:rFonts w:cs="Arial"/>
          <w:lang w:eastAsia="en-GB"/>
        </w:rPr>
        <w:t xml:space="preserve">a financial product designed to pay for long-term care; or </w:t>
      </w:r>
    </w:p>
    <w:p w:rsidR="002F68CA" w:rsidRPr="00740A73" w:rsidRDefault="00031D83" w:rsidP="00740A73">
      <w:pPr>
        <w:numPr>
          <w:ilvl w:val="0"/>
          <w:numId w:val="13"/>
        </w:numPr>
        <w:spacing w:after="0"/>
        <w:rPr>
          <w:rFonts w:cs="Arial"/>
          <w:lang w:eastAsia="en-GB"/>
        </w:rPr>
      </w:pPr>
      <w:r w:rsidRPr="00740A73">
        <w:rPr>
          <w:rFonts w:cs="Arial"/>
          <w:lang w:eastAsia="en-GB"/>
        </w:rPr>
        <w:t>a</w:t>
      </w:r>
      <w:r>
        <w:rPr>
          <w:rFonts w:cs="Arial"/>
          <w:lang w:eastAsia="en-GB"/>
        </w:rPr>
        <w:t>n</w:t>
      </w:r>
      <w:r w:rsidRPr="00740A73">
        <w:rPr>
          <w:rFonts w:cs="Arial"/>
          <w:lang w:eastAsia="en-GB"/>
        </w:rPr>
        <w:t xml:space="preserve"> </w:t>
      </w:r>
      <w:r>
        <w:rPr>
          <w:rFonts w:cs="Arial"/>
          <w:lang w:eastAsia="en-GB"/>
        </w:rPr>
        <w:t>Agreement</w:t>
      </w:r>
      <w:r w:rsidRPr="00740A73">
        <w:rPr>
          <w:rFonts w:cs="Arial"/>
          <w:lang w:eastAsia="en-GB"/>
        </w:rPr>
        <w:t xml:space="preserve"> which enables them to pay for their care at a later date out of their assets </w:t>
      </w:r>
      <w:r w:rsidRPr="00740A73">
        <w:rPr>
          <w:rFonts w:eastAsia="Times New Roman" w:cs="Arial"/>
          <w:lang w:val="en" w:eastAsia="en-GB"/>
        </w:rPr>
        <w:t>(usually their home).</w:t>
      </w:r>
    </w:p>
    <w:p w:rsidR="002F68CA" w:rsidRPr="00C241A3" w:rsidRDefault="00031D83" w:rsidP="002F68CA">
      <w:pPr>
        <w:spacing w:after="0"/>
        <w:rPr>
          <w:rFonts w:cs="Arial"/>
          <w:sz w:val="20"/>
          <w:szCs w:val="20"/>
          <w:lang w:eastAsia="en-GB"/>
        </w:rPr>
      </w:pPr>
    </w:p>
    <w:p w:rsidR="002F68CA" w:rsidRPr="00382D57" w:rsidRDefault="00031D83" w:rsidP="002F68CA">
      <w:pPr>
        <w:spacing w:after="0"/>
        <w:rPr>
          <w:rFonts w:cs="Arial"/>
          <w:lang w:eastAsia="en-GB"/>
        </w:rPr>
      </w:pPr>
      <w:r>
        <w:rPr>
          <w:rFonts w:cs="Arial"/>
          <w:lang w:eastAsia="en-GB"/>
        </w:rPr>
        <w:lastRenderedPageBreak/>
        <w:t>The county c</w:t>
      </w:r>
      <w:r w:rsidRPr="00382D57">
        <w:rPr>
          <w:rFonts w:cs="Arial"/>
          <w:lang w:eastAsia="en-GB"/>
        </w:rPr>
        <w:t xml:space="preserve">ouncil will require a contribution towards care costs from </w:t>
      </w:r>
      <w:r>
        <w:rPr>
          <w:rFonts w:cs="Arial"/>
          <w:lang w:eastAsia="en-GB"/>
        </w:rPr>
        <w:t>the individual's income.</w:t>
      </w:r>
      <w:r w:rsidRPr="00382D57">
        <w:rPr>
          <w:rFonts w:cs="Arial"/>
          <w:lang w:eastAsia="en-GB"/>
        </w:rPr>
        <w:t xml:space="preserve"> </w:t>
      </w:r>
      <w:r>
        <w:rPr>
          <w:rFonts w:cs="Arial"/>
          <w:lang w:eastAsia="en-GB"/>
        </w:rPr>
        <w:t xml:space="preserve">However </w:t>
      </w:r>
      <w:r w:rsidRPr="00382D57">
        <w:rPr>
          <w:rFonts w:cs="Arial"/>
          <w:lang w:eastAsia="en-GB"/>
        </w:rPr>
        <w:t xml:space="preserve">the </w:t>
      </w:r>
      <w:r>
        <w:rPr>
          <w:rFonts w:cs="Arial"/>
          <w:lang w:eastAsia="en-GB"/>
        </w:rPr>
        <w:t xml:space="preserve">individual </w:t>
      </w:r>
      <w:r w:rsidRPr="00382D57">
        <w:rPr>
          <w:rFonts w:cs="Arial"/>
          <w:lang w:eastAsia="en-GB"/>
        </w:rPr>
        <w:t>has a right to retain a pro</w:t>
      </w:r>
      <w:r w:rsidRPr="00382D57">
        <w:rPr>
          <w:rFonts w:cs="Arial"/>
          <w:lang w:eastAsia="en-GB"/>
        </w:rPr>
        <w:t xml:space="preserve">portion of their income </w:t>
      </w:r>
      <w:r>
        <w:rPr>
          <w:rFonts w:cs="Arial"/>
          <w:lang w:eastAsia="en-GB"/>
        </w:rPr>
        <w:t>which is called t</w:t>
      </w:r>
      <w:r w:rsidRPr="00382D57">
        <w:rPr>
          <w:rFonts w:cs="Arial"/>
          <w:lang w:eastAsia="en-GB"/>
        </w:rPr>
        <w:t>he ‘disposable income allowance’.</w:t>
      </w:r>
      <w:r>
        <w:rPr>
          <w:rFonts w:cs="Arial"/>
          <w:lang w:eastAsia="en-GB"/>
        </w:rPr>
        <w:t xml:space="preserve"> </w:t>
      </w:r>
      <w:r w:rsidRPr="00382D57">
        <w:rPr>
          <w:rFonts w:cs="Arial"/>
          <w:lang w:eastAsia="en-GB"/>
        </w:rPr>
        <w:t xml:space="preserve">The disposable income allowance is a fixed </w:t>
      </w:r>
      <w:r>
        <w:rPr>
          <w:rFonts w:cs="Arial"/>
          <w:lang w:eastAsia="en-GB"/>
        </w:rPr>
        <w:t xml:space="preserve">weekly </w:t>
      </w:r>
      <w:r w:rsidRPr="00382D57">
        <w:rPr>
          <w:rFonts w:cs="Arial"/>
          <w:lang w:eastAsia="en-GB"/>
        </w:rPr>
        <w:t xml:space="preserve">amount of </w:t>
      </w:r>
      <w:r>
        <w:rPr>
          <w:rFonts w:cs="Arial"/>
          <w:lang w:eastAsia="en-GB"/>
        </w:rPr>
        <w:t>£144.  At their discretion, the individual may want to keep less than the disposable income allowance as it will reduce t</w:t>
      </w:r>
      <w:r>
        <w:rPr>
          <w:rFonts w:cs="Arial"/>
          <w:lang w:eastAsia="en-GB"/>
        </w:rPr>
        <w:t>he amount deferred and the amount of interest charged.</w:t>
      </w:r>
    </w:p>
    <w:p w:rsidR="002F68CA" w:rsidRPr="00C241A3" w:rsidRDefault="00031D83" w:rsidP="002F68CA">
      <w:pPr>
        <w:spacing w:after="0"/>
        <w:rPr>
          <w:rFonts w:cs="Arial"/>
          <w:sz w:val="20"/>
          <w:szCs w:val="20"/>
          <w:lang w:eastAsia="en-GB"/>
        </w:rPr>
      </w:pPr>
    </w:p>
    <w:p w:rsidR="002F68CA" w:rsidRPr="00740A73" w:rsidRDefault="00031D83" w:rsidP="002F68CA">
      <w:pPr>
        <w:spacing w:after="0"/>
        <w:rPr>
          <w:rFonts w:cs="Arial"/>
          <w:lang w:eastAsia="en-GB"/>
        </w:rPr>
      </w:pPr>
      <w:r w:rsidRPr="00382D57">
        <w:rPr>
          <w:rFonts w:cs="Arial"/>
          <w:lang w:eastAsia="en-GB"/>
        </w:rPr>
        <w:t xml:space="preserve">If </w:t>
      </w:r>
      <w:r>
        <w:rPr>
          <w:rFonts w:cs="Arial"/>
          <w:lang w:eastAsia="en-GB"/>
        </w:rPr>
        <w:t>the individual</w:t>
      </w:r>
      <w:r w:rsidRPr="00382D57">
        <w:rPr>
          <w:rFonts w:cs="Arial"/>
          <w:lang w:eastAsia="en-GB"/>
        </w:rPr>
        <w:t xml:space="preserve"> decides to rent out their property during the course of their </w:t>
      </w:r>
      <w:r>
        <w:rPr>
          <w:rFonts w:cs="Arial"/>
          <w:lang w:eastAsia="en-GB"/>
        </w:rPr>
        <w:t>Agreement</w:t>
      </w:r>
      <w:r w:rsidRPr="00382D57">
        <w:rPr>
          <w:rFonts w:cs="Arial"/>
          <w:lang w:eastAsia="en-GB"/>
        </w:rPr>
        <w:t xml:space="preserve">, the </w:t>
      </w:r>
      <w:r>
        <w:rPr>
          <w:rFonts w:cs="Arial"/>
          <w:lang w:eastAsia="en-GB"/>
        </w:rPr>
        <w:t>county c</w:t>
      </w:r>
      <w:r w:rsidRPr="00382D57">
        <w:rPr>
          <w:rFonts w:cs="Arial"/>
          <w:lang w:eastAsia="en-GB"/>
        </w:rPr>
        <w:t xml:space="preserve">ouncil </w:t>
      </w:r>
      <w:r>
        <w:rPr>
          <w:rFonts w:cs="Arial"/>
          <w:lang w:eastAsia="en-GB"/>
        </w:rPr>
        <w:t>can permit that the individual retains a proportion</w:t>
      </w:r>
      <w:r w:rsidRPr="00382D57">
        <w:rPr>
          <w:rFonts w:cs="Arial"/>
          <w:lang w:eastAsia="en-GB"/>
        </w:rPr>
        <w:t xml:space="preserve"> o</w:t>
      </w:r>
      <w:r>
        <w:rPr>
          <w:rFonts w:cs="Arial"/>
          <w:lang w:eastAsia="en-GB"/>
        </w:rPr>
        <w:t>f any rental income from the property</w:t>
      </w:r>
      <w:r w:rsidRPr="00740A73">
        <w:rPr>
          <w:rFonts w:cs="Arial"/>
          <w:lang w:eastAsia="en-GB"/>
        </w:rPr>
        <w:t xml:space="preserve">. The county council will review these arrangements as part of the Financial Assessment. </w:t>
      </w:r>
    </w:p>
    <w:p w:rsidR="002F68CA" w:rsidRDefault="00031D83" w:rsidP="002F68CA">
      <w:pPr>
        <w:spacing w:after="0"/>
        <w:rPr>
          <w:rFonts w:cs="Arial"/>
          <w:sz w:val="20"/>
          <w:szCs w:val="20"/>
          <w:lang w:eastAsia="en-GB"/>
        </w:rPr>
      </w:pPr>
    </w:p>
    <w:p w:rsidR="00572160" w:rsidRDefault="00031D83" w:rsidP="002F68CA">
      <w:pPr>
        <w:spacing w:after="0"/>
        <w:rPr>
          <w:rFonts w:cs="Arial"/>
          <w:b/>
          <w:lang w:eastAsia="en-GB"/>
        </w:rPr>
      </w:pPr>
      <w:r>
        <w:rPr>
          <w:rFonts w:cs="Arial"/>
          <w:b/>
          <w:lang w:eastAsia="en-GB"/>
        </w:rPr>
        <w:t>3.5</w:t>
      </w:r>
      <w:r>
        <w:rPr>
          <w:rFonts w:cs="Arial"/>
          <w:b/>
          <w:lang w:eastAsia="en-GB"/>
        </w:rPr>
        <w:tab/>
      </w:r>
      <w:r w:rsidRPr="00572160">
        <w:rPr>
          <w:rFonts w:cs="Arial"/>
          <w:b/>
          <w:lang w:eastAsia="en-GB"/>
        </w:rPr>
        <w:t>Top ups</w:t>
      </w:r>
    </w:p>
    <w:p w:rsidR="00740A73" w:rsidRPr="00572160" w:rsidRDefault="00031D83" w:rsidP="002F68CA">
      <w:pPr>
        <w:spacing w:after="0"/>
        <w:rPr>
          <w:rFonts w:cs="Arial"/>
          <w:b/>
          <w:lang w:eastAsia="en-GB"/>
        </w:rPr>
      </w:pPr>
    </w:p>
    <w:p w:rsidR="002F68CA" w:rsidRPr="00DB112D" w:rsidRDefault="00031D83" w:rsidP="002F68CA">
      <w:pPr>
        <w:spacing w:after="0"/>
        <w:rPr>
          <w:rFonts w:cs="Arial"/>
          <w:color w:val="auto"/>
          <w:lang w:eastAsia="en-GB"/>
        </w:rPr>
      </w:pPr>
      <w:r w:rsidRPr="00E8638E">
        <w:rPr>
          <w:rFonts w:cs="Arial"/>
          <w:lang w:eastAsia="en-GB"/>
        </w:rPr>
        <w:t xml:space="preserve">If the </w:t>
      </w:r>
      <w:r>
        <w:rPr>
          <w:rFonts w:cs="Arial"/>
          <w:lang w:eastAsia="en-GB"/>
        </w:rPr>
        <w:t xml:space="preserve">individual </w:t>
      </w:r>
      <w:r w:rsidRPr="00E8638E">
        <w:rPr>
          <w:rFonts w:cs="Arial"/>
          <w:lang w:eastAsia="en-GB"/>
        </w:rPr>
        <w:t xml:space="preserve">is considering a top-up, the </w:t>
      </w:r>
      <w:r>
        <w:rPr>
          <w:rFonts w:cs="Arial"/>
          <w:lang w:eastAsia="en-GB"/>
        </w:rPr>
        <w:t>county c</w:t>
      </w:r>
      <w:r w:rsidRPr="00E8638E">
        <w:rPr>
          <w:rFonts w:cs="Arial"/>
          <w:lang w:eastAsia="en-GB"/>
        </w:rPr>
        <w:t xml:space="preserve">ouncil </w:t>
      </w:r>
      <w:r>
        <w:rPr>
          <w:rFonts w:cs="Arial"/>
          <w:lang w:eastAsia="en-GB"/>
        </w:rPr>
        <w:t xml:space="preserve">will </w:t>
      </w:r>
      <w:r w:rsidRPr="00E8638E">
        <w:rPr>
          <w:rFonts w:cs="Arial"/>
          <w:lang w:eastAsia="en-GB"/>
        </w:rPr>
        <w:t xml:space="preserve">consider whether the amount or size of the deferral requested is sustainable given the equity available from their </w:t>
      </w:r>
      <w:r>
        <w:rPr>
          <w:rFonts w:cs="Arial"/>
          <w:lang w:eastAsia="en-GB"/>
        </w:rPr>
        <w:t xml:space="preserve">property. </w:t>
      </w:r>
      <w:r w:rsidRPr="00DB112D">
        <w:rPr>
          <w:rFonts w:cs="Arial"/>
          <w:lang w:eastAsia="en-GB"/>
        </w:rPr>
        <w:t>See paragraph 3.4, above, for more information on how the</w:t>
      </w:r>
      <w:r w:rsidRPr="00DB112D">
        <w:rPr>
          <w:rFonts w:cs="Arial"/>
          <w:color w:val="auto"/>
          <w:lang w:eastAsia="en-GB"/>
        </w:rPr>
        <w:t xml:space="preserve"> total amount the individual can defer depends on how much equity is in th</w:t>
      </w:r>
      <w:r w:rsidRPr="00DB112D">
        <w:rPr>
          <w:rFonts w:cs="Arial"/>
          <w:color w:val="auto"/>
          <w:lang w:eastAsia="en-GB"/>
        </w:rPr>
        <w:t>e asset.</w:t>
      </w:r>
    </w:p>
    <w:p w:rsidR="002F68CA" w:rsidRPr="00E8638E" w:rsidRDefault="00031D83" w:rsidP="002F68CA">
      <w:pPr>
        <w:spacing w:after="0"/>
        <w:rPr>
          <w:rFonts w:cs="Arial"/>
          <w:lang w:eastAsia="en-GB"/>
        </w:rPr>
      </w:pPr>
    </w:p>
    <w:p w:rsidR="002F68CA" w:rsidRDefault="00031D83" w:rsidP="002F68CA">
      <w:pPr>
        <w:spacing w:after="0"/>
        <w:rPr>
          <w:rFonts w:cs="Arial"/>
          <w:lang w:eastAsia="en-GB"/>
        </w:rPr>
      </w:pPr>
      <w:r w:rsidRPr="00C4774E">
        <w:rPr>
          <w:rFonts w:cs="Arial"/>
          <w:lang w:eastAsia="en-GB"/>
        </w:rPr>
        <w:t xml:space="preserve">To ensure sustainability of the deferral, the </w:t>
      </w:r>
      <w:r>
        <w:rPr>
          <w:rFonts w:cs="Arial"/>
          <w:lang w:eastAsia="en-GB"/>
        </w:rPr>
        <w:t>county c</w:t>
      </w:r>
      <w:r w:rsidRPr="00C4774E">
        <w:rPr>
          <w:rFonts w:cs="Arial"/>
          <w:lang w:eastAsia="en-GB"/>
        </w:rPr>
        <w:t>ouncil has discretion over the amount</w:t>
      </w:r>
      <w:r>
        <w:rPr>
          <w:rFonts w:cs="Arial"/>
          <w:lang w:eastAsia="en-GB"/>
        </w:rPr>
        <w:t xml:space="preserve"> an individual is</w:t>
      </w:r>
      <w:r w:rsidRPr="00C4774E">
        <w:rPr>
          <w:rFonts w:cs="Arial"/>
          <w:lang w:eastAsia="en-GB"/>
        </w:rPr>
        <w:t xml:space="preserve"> permitted to top up. The </w:t>
      </w:r>
      <w:r>
        <w:rPr>
          <w:rFonts w:cs="Arial"/>
          <w:lang w:eastAsia="en-GB"/>
        </w:rPr>
        <w:t>county c</w:t>
      </w:r>
      <w:r w:rsidRPr="00C4774E">
        <w:rPr>
          <w:rFonts w:cs="Arial"/>
          <w:lang w:eastAsia="en-GB"/>
        </w:rPr>
        <w:t xml:space="preserve">ouncil will accept any top-up deemed to be reasonable given considerations of affordability, sustainability and available equity. </w:t>
      </w:r>
    </w:p>
    <w:p w:rsidR="009C2394" w:rsidRDefault="00031D83" w:rsidP="002F68CA">
      <w:pPr>
        <w:spacing w:after="0"/>
        <w:rPr>
          <w:rFonts w:cs="Arial"/>
          <w:lang w:eastAsia="en-GB"/>
        </w:rPr>
      </w:pPr>
    </w:p>
    <w:p w:rsidR="002F68CA" w:rsidRPr="00740A73" w:rsidRDefault="00031D83" w:rsidP="002F68CA">
      <w:pPr>
        <w:spacing w:after="0"/>
        <w:rPr>
          <w:rFonts w:eastAsia="Times New Roman" w:cs="Arial"/>
          <w:color w:val="auto"/>
          <w:lang w:val="en" w:eastAsia="en-GB"/>
        </w:rPr>
      </w:pPr>
      <w:r w:rsidRPr="00740A73">
        <w:rPr>
          <w:rFonts w:eastAsia="Times New Roman" w:cs="Arial"/>
          <w:color w:val="auto"/>
          <w:lang w:val="en" w:eastAsia="en-GB"/>
        </w:rPr>
        <w:t>If the person is requesting a top-up, it is important that the county council discusses what might happen to any top-up requ</w:t>
      </w:r>
      <w:r w:rsidRPr="00740A73">
        <w:rPr>
          <w:rFonts w:eastAsia="Times New Roman" w:cs="Arial"/>
          <w:color w:val="auto"/>
          <w:lang w:val="en" w:eastAsia="en-GB"/>
        </w:rPr>
        <w:t>ested if the person reaches the equity limit and moves on to local authority support in paying for their care, and ensures that a written agreement is in place.</w:t>
      </w:r>
    </w:p>
    <w:p w:rsidR="00740A73" w:rsidRPr="00CF00F0" w:rsidRDefault="00031D83" w:rsidP="002F68CA">
      <w:pPr>
        <w:spacing w:after="0"/>
        <w:rPr>
          <w:rFonts w:cs="Arial"/>
          <w:lang w:eastAsia="en-GB"/>
        </w:rPr>
      </w:pPr>
    </w:p>
    <w:p w:rsidR="002F68CA" w:rsidRDefault="00031D83" w:rsidP="002F68CA">
      <w:pPr>
        <w:spacing w:after="0"/>
        <w:rPr>
          <w:rFonts w:cs="Arial"/>
          <w:b/>
          <w:lang w:eastAsia="en-GB"/>
        </w:rPr>
      </w:pPr>
      <w:r>
        <w:rPr>
          <w:rFonts w:cs="Arial"/>
          <w:b/>
          <w:lang w:eastAsia="en-GB"/>
        </w:rPr>
        <w:t>3.6.</w:t>
      </w:r>
      <w:r>
        <w:rPr>
          <w:rFonts w:cs="Arial"/>
          <w:b/>
          <w:lang w:eastAsia="en-GB"/>
        </w:rPr>
        <w:tab/>
        <w:t>Sustainability</w:t>
      </w:r>
    </w:p>
    <w:p w:rsidR="002F68CA" w:rsidRPr="00E8638E" w:rsidRDefault="00031D83" w:rsidP="002F68CA">
      <w:pPr>
        <w:spacing w:after="0"/>
        <w:rPr>
          <w:rFonts w:cs="Arial"/>
          <w:b/>
          <w:lang w:eastAsia="en-GB"/>
        </w:rPr>
      </w:pPr>
    </w:p>
    <w:p w:rsidR="002F68CA" w:rsidRPr="00CF00F0" w:rsidRDefault="00031D83" w:rsidP="002F68CA">
      <w:pPr>
        <w:spacing w:after="0"/>
        <w:rPr>
          <w:rFonts w:cs="Arial"/>
          <w:lang w:eastAsia="en-GB"/>
        </w:rPr>
      </w:pPr>
      <w:r w:rsidRPr="00CF00F0">
        <w:rPr>
          <w:rFonts w:cs="Arial"/>
          <w:lang w:eastAsia="en-GB"/>
        </w:rPr>
        <w:t xml:space="preserve">The </w:t>
      </w:r>
      <w:r>
        <w:rPr>
          <w:rFonts w:cs="Arial"/>
          <w:lang w:eastAsia="en-GB"/>
        </w:rPr>
        <w:t>county c</w:t>
      </w:r>
      <w:r w:rsidRPr="00CF00F0">
        <w:rPr>
          <w:rFonts w:cs="Arial"/>
          <w:lang w:eastAsia="en-GB"/>
        </w:rPr>
        <w:t>ouncil will c</w:t>
      </w:r>
      <w:r>
        <w:rPr>
          <w:rFonts w:cs="Arial"/>
          <w:lang w:eastAsia="en-GB"/>
        </w:rPr>
        <w:t xml:space="preserve">alculate the sustainability of a Deferred </w:t>
      </w:r>
      <w:r>
        <w:rPr>
          <w:rFonts w:cs="Arial"/>
          <w:lang w:eastAsia="en-GB"/>
        </w:rPr>
        <w:t>Payment Agreement by taking into account:</w:t>
      </w:r>
    </w:p>
    <w:p w:rsidR="002F68CA" w:rsidRPr="00CF00F0" w:rsidRDefault="00031D83" w:rsidP="002F68CA">
      <w:pPr>
        <w:spacing w:after="0"/>
        <w:rPr>
          <w:rFonts w:cs="Arial"/>
          <w:lang w:eastAsia="en-GB"/>
        </w:rPr>
      </w:pPr>
    </w:p>
    <w:p w:rsidR="002F68CA" w:rsidRPr="00CF00F0" w:rsidRDefault="00031D83" w:rsidP="00BA23AA">
      <w:pPr>
        <w:numPr>
          <w:ilvl w:val="0"/>
          <w:numId w:val="15"/>
        </w:numPr>
        <w:spacing w:after="0"/>
        <w:jc w:val="left"/>
        <w:rPr>
          <w:rFonts w:cs="Arial"/>
          <w:lang w:eastAsia="en-GB"/>
        </w:rPr>
      </w:pPr>
      <w:r>
        <w:rPr>
          <w:rFonts w:cs="Arial"/>
          <w:lang w:eastAsia="en-GB"/>
        </w:rPr>
        <w:t xml:space="preserve">the likely period the individual would want an Agreement </w:t>
      </w:r>
      <w:r w:rsidRPr="00CF00F0">
        <w:rPr>
          <w:rFonts w:cs="Arial"/>
          <w:lang w:eastAsia="en-GB"/>
        </w:rPr>
        <w:t>for</w:t>
      </w:r>
      <w:r>
        <w:rPr>
          <w:rFonts w:cs="Arial"/>
          <w:lang w:eastAsia="en-GB"/>
        </w:rPr>
        <w:t xml:space="preserve"> (this a formula-based calculation);</w:t>
      </w:r>
    </w:p>
    <w:p w:rsidR="002F68CA" w:rsidRPr="00CF00F0" w:rsidRDefault="00031D83" w:rsidP="00BA23AA">
      <w:pPr>
        <w:numPr>
          <w:ilvl w:val="0"/>
          <w:numId w:val="15"/>
        </w:numPr>
        <w:spacing w:after="0"/>
        <w:jc w:val="left"/>
        <w:rPr>
          <w:rFonts w:cs="Arial"/>
          <w:lang w:eastAsia="en-GB"/>
        </w:rPr>
      </w:pPr>
      <w:r w:rsidRPr="00CF00F0">
        <w:rPr>
          <w:rFonts w:cs="Arial"/>
          <w:lang w:eastAsia="en-GB"/>
        </w:rPr>
        <w:t>the equity available;</w:t>
      </w:r>
    </w:p>
    <w:p w:rsidR="002F68CA" w:rsidRDefault="00031D83" w:rsidP="00BA23AA">
      <w:pPr>
        <w:numPr>
          <w:ilvl w:val="0"/>
          <w:numId w:val="15"/>
        </w:numPr>
        <w:spacing w:after="0"/>
        <w:jc w:val="left"/>
        <w:rPr>
          <w:rFonts w:cs="Arial"/>
          <w:lang w:eastAsia="en-GB"/>
        </w:rPr>
      </w:pPr>
      <w:r w:rsidRPr="00BD369F">
        <w:rPr>
          <w:rFonts w:cs="Arial"/>
          <w:lang w:eastAsia="en-GB"/>
        </w:rPr>
        <w:t>the sustainability of a</w:t>
      </w:r>
      <w:r w:rsidRPr="000429F9">
        <w:rPr>
          <w:rFonts w:cs="Arial"/>
          <w:lang w:eastAsia="en-GB"/>
        </w:rPr>
        <w:t>ny</w:t>
      </w:r>
      <w:r>
        <w:rPr>
          <w:rFonts w:cs="Arial"/>
          <w:lang w:eastAsia="en-GB"/>
        </w:rPr>
        <w:t xml:space="preserve"> </w:t>
      </w:r>
      <w:r w:rsidRPr="000429F9">
        <w:rPr>
          <w:rFonts w:cs="Arial"/>
          <w:lang w:eastAsia="en-GB"/>
        </w:rPr>
        <w:t>contributions from their savings</w:t>
      </w:r>
      <w:r>
        <w:rPr>
          <w:rFonts w:cs="Arial"/>
          <w:lang w:eastAsia="en-GB"/>
        </w:rPr>
        <w:t>;</w:t>
      </w:r>
      <w:r w:rsidRPr="000429F9">
        <w:rPr>
          <w:rFonts w:cs="Arial"/>
          <w:lang w:eastAsia="en-GB"/>
        </w:rPr>
        <w:t xml:space="preserve"> </w:t>
      </w:r>
    </w:p>
    <w:p w:rsidR="002F68CA" w:rsidRPr="00BD369F" w:rsidRDefault="00031D83" w:rsidP="00BA23AA">
      <w:pPr>
        <w:numPr>
          <w:ilvl w:val="0"/>
          <w:numId w:val="15"/>
        </w:numPr>
        <w:spacing w:after="0"/>
        <w:jc w:val="left"/>
        <w:rPr>
          <w:rFonts w:cs="Arial"/>
          <w:lang w:eastAsia="en-GB"/>
        </w:rPr>
      </w:pPr>
      <w:r w:rsidRPr="00BD369F">
        <w:rPr>
          <w:rFonts w:cs="Arial"/>
          <w:lang w:eastAsia="en-GB"/>
        </w:rPr>
        <w:t>the flexibility to meet future ca</w:t>
      </w:r>
      <w:r w:rsidRPr="00BD369F">
        <w:rPr>
          <w:rFonts w:cs="Arial"/>
          <w:lang w:eastAsia="en-GB"/>
        </w:rPr>
        <w:t>re needs; and</w:t>
      </w:r>
    </w:p>
    <w:p w:rsidR="00740A73" w:rsidRPr="00740A73" w:rsidRDefault="00031D83" w:rsidP="00740A73">
      <w:pPr>
        <w:numPr>
          <w:ilvl w:val="0"/>
          <w:numId w:val="15"/>
        </w:numPr>
        <w:spacing w:after="0"/>
        <w:jc w:val="left"/>
        <w:rPr>
          <w:rFonts w:cs="Arial"/>
          <w:lang w:eastAsia="en-GB"/>
        </w:rPr>
      </w:pPr>
      <w:r w:rsidRPr="00CF00F0">
        <w:rPr>
          <w:rFonts w:cs="Arial"/>
          <w:lang w:eastAsia="en-GB"/>
        </w:rPr>
        <w:t xml:space="preserve">the period of time </w:t>
      </w:r>
      <w:r>
        <w:rPr>
          <w:rFonts w:cs="Arial"/>
          <w:lang w:eastAsia="en-GB"/>
        </w:rPr>
        <w:t>the individual</w:t>
      </w:r>
      <w:r w:rsidRPr="00CF00F0">
        <w:rPr>
          <w:rFonts w:cs="Arial"/>
          <w:lang w:eastAsia="en-GB"/>
        </w:rPr>
        <w:t xml:space="preserve"> would be able to defer their care costs for.</w:t>
      </w:r>
    </w:p>
    <w:p w:rsidR="00A714AC" w:rsidRDefault="00031D83" w:rsidP="00A714AC">
      <w:pPr>
        <w:spacing w:after="0"/>
        <w:rPr>
          <w:rFonts w:eastAsia="Times New Roman" w:cs="Arial"/>
          <w:lang w:val="en" w:eastAsia="en-GB"/>
        </w:rPr>
      </w:pPr>
    </w:p>
    <w:p w:rsidR="00740A73" w:rsidRPr="00A714AC" w:rsidRDefault="00031D83" w:rsidP="00A714AC">
      <w:pPr>
        <w:spacing w:after="0"/>
        <w:rPr>
          <w:rFonts w:eastAsia="Times New Roman" w:cs="Arial"/>
          <w:lang w:val="en" w:eastAsia="en-GB"/>
        </w:rPr>
      </w:pPr>
      <w:r w:rsidRPr="00A714AC">
        <w:rPr>
          <w:rFonts w:eastAsia="Times New Roman" w:cs="Arial"/>
          <w:lang w:val="en" w:eastAsia="en-GB"/>
        </w:rPr>
        <w:t xml:space="preserve">A discussion of sustainability with the individual </w:t>
      </w:r>
      <w:r>
        <w:rPr>
          <w:rFonts w:eastAsia="Times New Roman" w:cs="Arial"/>
          <w:lang w:val="en" w:eastAsia="en-GB"/>
        </w:rPr>
        <w:t>will</w:t>
      </w:r>
      <w:r w:rsidRPr="00A714AC">
        <w:rPr>
          <w:rFonts w:eastAsia="Times New Roman" w:cs="Arial"/>
          <w:lang w:val="en" w:eastAsia="en-GB"/>
        </w:rPr>
        <w:t xml:space="preserve"> be helpful in all cases to ensure the person is aware of how much care their chosen form of security would</w:t>
      </w:r>
      <w:r w:rsidRPr="00A714AC">
        <w:rPr>
          <w:rFonts w:eastAsia="Times New Roman" w:cs="Arial"/>
          <w:lang w:val="en" w:eastAsia="en-GB"/>
        </w:rPr>
        <w:t xml:space="preserve"> afford them.</w:t>
      </w:r>
    </w:p>
    <w:p w:rsidR="00A714AC" w:rsidRDefault="00031D83" w:rsidP="002F68CA">
      <w:pPr>
        <w:spacing w:after="0"/>
        <w:rPr>
          <w:rFonts w:cs="Arial"/>
          <w:lang w:eastAsia="en-GB"/>
        </w:rPr>
      </w:pPr>
    </w:p>
    <w:p w:rsidR="002F68CA" w:rsidRPr="00305809" w:rsidRDefault="00031D83" w:rsidP="002F68CA">
      <w:pPr>
        <w:spacing w:after="0"/>
        <w:rPr>
          <w:rFonts w:cs="Arial"/>
          <w:b/>
          <w:lang w:eastAsia="en-GB"/>
        </w:rPr>
      </w:pPr>
      <w:r w:rsidRPr="00A714AC">
        <w:rPr>
          <w:rFonts w:cs="Arial"/>
          <w:b/>
          <w:lang w:eastAsia="en-GB"/>
        </w:rPr>
        <w:t>3.7</w:t>
      </w:r>
      <w:r w:rsidRPr="00A714AC">
        <w:rPr>
          <w:rFonts w:cs="Arial"/>
          <w:b/>
          <w:lang w:eastAsia="en-GB"/>
        </w:rPr>
        <w:tab/>
      </w:r>
      <w:r w:rsidRPr="00305809">
        <w:rPr>
          <w:rFonts w:cs="Arial"/>
          <w:b/>
          <w:lang w:eastAsia="en-GB"/>
        </w:rPr>
        <w:t>Interest and administration charge</w:t>
      </w:r>
      <w:r>
        <w:rPr>
          <w:rFonts w:cs="Arial"/>
          <w:b/>
          <w:lang w:eastAsia="en-GB"/>
        </w:rPr>
        <w:t>s</w:t>
      </w:r>
    </w:p>
    <w:p w:rsidR="002F68CA" w:rsidRPr="00305809" w:rsidRDefault="00031D83" w:rsidP="002F68CA">
      <w:pPr>
        <w:spacing w:after="0"/>
        <w:rPr>
          <w:rFonts w:cs="Arial"/>
          <w:b/>
          <w:lang w:eastAsia="en-GB"/>
        </w:rPr>
      </w:pPr>
    </w:p>
    <w:p w:rsidR="002F68CA" w:rsidRPr="00F17E11" w:rsidRDefault="00031D83" w:rsidP="002F68CA">
      <w:pPr>
        <w:spacing w:after="0"/>
        <w:rPr>
          <w:rFonts w:cs="Arial"/>
          <w:lang w:eastAsia="en-GB"/>
        </w:rPr>
      </w:pPr>
      <w:r>
        <w:rPr>
          <w:rFonts w:cs="Arial"/>
          <w:lang w:eastAsia="en-GB"/>
        </w:rPr>
        <w:t>Interest and a</w:t>
      </w:r>
      <w:r w:rsidRPr="00305809">
        <w:rPr>
          <w:rFonts w:cs="Arial"/>
          <w:lang w:eastAsia="en-GB"/>
        </w:rPr>
        <w:t xml:space="preserve">dministration </w:t>
      </w:r>
      <w:r>
        <w:rPr>
          <w:rFonts w:cs="Arial"/>
          <w:lang w:eastAsia="en-GB"/>
        </w:rPr>
        <w:t>charges</w:t>
      </w:r>
      <w:r w:rsidRPr="00305809">
        <w:rPr>
          <w:rFonts w:cs="Arial"/>
          <w:lang w:eastAsia="en-GB"/>
        </w:rPr>
        <w:t xml:space="preserve"> will be added to the total amount deferred as they are accrued, although </w:t>
      </w:r>
      <w:r>
        <w:rPr>
          <w:rFonts w:cs="Arial"/>
          <w:lang w:eastAsia="en-GB"/>
        </w:rPr>
        <w:t>the individual</w:t>
      </w:r>
      <w:r w:rsidRPr="00305809">
        <w:rPr>
          <w:rFonts w:cs="Arial"/>
          <w:lang w:eastAsia="en-GB"/>
        </w:rPr>
        <w:t xml:space="preserve"> may request to pay these separately if they choose. </w:t>
      </w:r>
      <w:r>
        <w:rPr>
          <w:rFonts w:cs="Arial"/>
          <w:lang w:eastAsia="en-GB"/>
        </w:rPr>
        <w:t xml:space="preserve">The </w:t>
      </w:r>
      <w:r w:rsidRPr="00F17E11">
        <w:rPr>
          <w:rFonts w:cs="Arial"/>
          <w:lang w:eastAsia="en-GB"/>
        </w:rPr>
        <w:t>interest will accrue</w:t>
      </w:r>
      <w:r w:rsidRPr="00F17E11">
        <w:rPr>
          <w:rFonts w:cs="Arial"/>
          <w:lang w:eastAsia="en-GB"/>
        </w:rPr>
        <w:t xml:space="preserve"> on a compound basis.</w:t>
      </w:r>
    </w:p>
    <w:p w:rsidR="002F68CA" w:rsidRPr="00446626" w:rsidRDefault="00031D83" w:rsidP="002F68CA">
      <w:pPr>
        <w:spacing w:after="0"/>
        <w:rPr>
          <w:rFonts w:cs="Arial"/>
          <w:sz w:val="20"/>
          <w:szCs w:val="20"/>
          <w:lang w:eastAsia="en-GB"/>
        </w:rPr>
      </w:pPr>
    </w:p>
    <w:p w:rsidR="00910171" w:rsidRPr="00910171" w:rsidRDefault="00031D83" w:rsidP="00910171">
      <w:pPr>
        <w:spacing w:after="0"/>
        <w:rPr>
          <w:rFonts w:eastAsia="Times New Roman" w:cs="Arial"/>
          <w:lang w:val="en" w:eastAsia="en-GB"/>
        </w:rPr>
      </w:pPr>
      <w:r w:rsidRPr="002C601E">
        <w:rPr>
          <w:rFonts w:eastAsia="Times New Roman" w:cs="Arial"/>
          <w:lang w:val="en" w:eastAsia="en-GB"/>
        </w:rPr>
        <w:lastRenderedPageBreak/>
        <w:t xml:space="preserve">The county council must inform people before they make the </w:t>
      </w:r>
      <w:r>
        <w:rPr>
          <w:rFonts w:eastAsia="Times New Roman" w:cs="Arial"/>
          <w:lang w:val="en" w:eastAsia="en-GB"/>
        </w:rPr>
        <w:t>A</w:t>
      </w:r>
      <w:r w:rsidRPr="002C601E">
        <w:rPr>
          <w:rFonts w:eastAsia="Times New Roman" w:cs="Arial"/>
          <w:lang w:val="en" w:eastAsia="en-GB"/>
        </w:rPr>
        <w:t>greement if interest will be charged on a daily compound basis and when interest rates are likely to change. This is to enable people to make well-informed decisions about w</w:t>
      </w:r>
      <w:r w:rsidRPr="002C601E">
        <w:rPr>
          <w:rFonts w:eastAsia="Times New Roman" w:cs="Arial"/>
          <w:lang w:val="en" w:eastAsia="en-GB"/>
        </w:rPr>
        <w:t xml:space="preserve">hether a </w:t>
      </w:r>
      <w:r>
        <w:rPr>
          <w:rFonts w:eastAsia="Times New Roman" w:cs="Arial"/>
          <w:lang w:val="en" w:eastAsia="en-GB"/>
        </w:rPr>
        <w:t>D</w:t>
      </w:r>
      <w:r w:rsidRPr="002C601E">
        <w:rPr>
          <w:rFonts w:eastAsia="Times New Roman" w:cs="Arial"/>
          <w:lang w:val="en" w:eastAsia="en-GB"/>
        </w:rPr>
        <w:t xml:space="preserve">eferred </w:t>
      </w:r>
      <w:r>
        <w:rPr>
          <w:rFonts w:eastAsia="Times New Roman" w:cs="Arial"/>
          <w:lang w:val="en" w:eastAsia="en-GB"/>
        </w:rPr>
        <w:t>Payment A</w:t>
      </w:r>
      <w:r w:rsidRPr="002C601E">
        <w:rPr>
          <w:rFonts w:eastAsia="Times New Roman" w:cs="Arial"/>
          <w:lang w:val="en" w:eastAsia="en-GB"/>
        </w:rPr>
        <w:t>greement is the best way for them to meet the costs of their care.</w:t>
      </w:r>
    </w:p>
    <w:p w:rsidR="00910171" w:rsidRPr="00910171" w:rsidRDefault="00031D83" w:rsidP="002F68CA">
      <w:pPr>
        <w:spacing w:after="0"/>
        <w:rPr>
          <w:rFonts w:cs="Arial"/>
          <w:lang w:eastAsia="en-GB"/>
        </w:rPr>
      </w:pPr>
    </w:p>
    <w:p w:rsidR="002F68CA" w:rsidRPr="00B925AB" w:rsidRDefault="00031D83" w:rsidP="002F68CA">
      <w:pPr>
        <w:spacing w:after="0"/>
        <w:rPr>
          <w:rFonts w:cs="Arial"/>
          <w:sz w:val="20"/>
          <w:szCs w:val="20"/>
          <w:lang w:eastAsia="en-GB"/>
        </w:rPr>
      </w:pPr>
      <w:r w:rsidRPr="00B925AB">
        <w:rPr>
          <w:rFonts w:cs="Arial"/>
          <w:lang w:eastAsia="en-GB"/>
        </w:rPr>
        <w:t xml:space="preserve">The </w:t>
      </w:r>
      <w:r>
        <w:rPr>
          <w:rFonts w:cs="Arial"/>
          <w:lang w:eastAsia="en-GB"/>
        </w:rPr>
        <w:t>county council</w:t>
      </w:r>
      <w:r w:rsidRPr="00B925AB">
        <w:rPr>
          <w:rFonts w:cs="Arial"/>
          <w:lang w:eastAsia="en-GB"/>
        </w:rPr>
        <w:t xml:space="preserve"> will charge an interest rate equalling </w:t>
      </w:r>
      <w:r w:rsidRPr="00B925AB">
        <w:rPr>
          <w:rFonts w:cs="Arial"/>
        </w:rPr>
        <w:t xml:space="preserve">the </w:t>
      </w:r>
      <w:r>
        <w:rPr>
          <w:rFonts w:cs="Arial"/>
        </w:rPr>
        <w:t>c</w:t>
      </w:r>
      <w:r w:rsidRPr="00B925AB">
        <w:rPr>
          <w:rFonts w:cs="Arial"/>
        </w:rPr>
        <w:t xml:space="preserve">ounty </w:t>
      </w:r>
      <w:r>
        <w:rPr>
          <w:rFonts w:cs="Arial"/>
        </w:rPr>
        <w:t>c</w:t>
      </w:r>
      <w:r w:rsidRPr="00B925AB">
        <w:rPr>
          <w:rFonts w:cs="Arial"/>
        </w:rPr>
        <w:t>ouncil's average borrowing rate over the preceding financial year</w:t>
      </w:r>
      <w:r w:rsidRPr="00B925AB">
        <w:rPr>
          <w:rFonts w:cs="Arial"/>
          <w:lang w:eastAsia="en-GB"/>
        </w:rPr>
        <w:t>.</w:t>
      </w:r>
      <w:r>
        <w:rPr>
          <w:rFonts w:cs="Arial"/>
          <w:sz w:val="20"/>
          <w:szCs w:val="20"/>
          <w:lang w:eastAsia="en-GB"/>
        </w:rPr>
        <w:t xml:space="preserve"> </w:t>
      </w:r>
      <w:r>
        <w:rPr>
          <w:rFonts w:cs="Arial"/>
          <w:lang w:eastAsia="en-GB"/>
        </w:rPr>
        <w:t xml:space="preserve">The </w:t>
      </w:r>
      <w:r w:rsidRPr="00305809">
        <w:rPr>
          <w:rFonts w:cs="Arial"/>
          <w:lang w:eastAsia="en-GB"/>
        </w:rPr>
        <w:t>interest</w:t>
      </w:r>
      <w:r>
        <w:rPr>
          <w:rFonts w:cs="Arial"/>
          <w:lang w:eastAsia="en-GB"/>
        </w:rPr>
        <w:t xml:space="preserve"> rate charged will</w:t>
      </w:r>
      <w:r w:rsidRPr="00305809">
        <w:rPr>
          <w:rFonts w:cs="Arial"/>
          <w:lang w:eastAsia="en-GB"/>
        </w:rPr>
        <w:t xml:space="preserve"> not </w:t>
      </w:r>
      <w:r>
        <w:rPr>
          <w:rFonts w:cs="Arial"/>
          <w:lang w:eastAsia="en-GB"/>
        </w:rPr>
        <w:t xml:space="preserve">however </w:t>
      </w:r>
      <w:r w:rsidRPr="00305809">
        <w:rPr>
          <w:rFonts w:cs="Arial"/>
          <w:lang w:eastAsia="en-GB"/>
        </w:rPr>
        <w:t xml:space="preserve">exceed the maximum amount specified in </w:t>
      </w:r>
      <w:r>
        <w:rPr>
          <w:rFonts w:cs="Arial"/>
          <w:lang w:eastAsia="en-GB"/>
        </w:rPr>
        <w:t>the Care Act R</w:t>
      </w:r>
      <w:r w:rsidRPr="00305809">
        <w:rPr>
          <w:rFonts w:cs="Arial"/>
          <w:lang w:eastAsia="en-GB"/>
        </w:rPr>
        <w:t>egulations</w:t>
      </w:r>
      <w:r>
        <w:rPr>
          <w:rFonts w:cs="Arial"/>
          <w:lang w:eastAsia="en-GB"/>
        </w:rPr>
        <w:t xml:space="preserve"> on Deferred Payments</w:t>
      </w:r>
      <w:r w:rsidRPr="00305809">
        <w:rPr>
          <w:rFonts w:cs="Arial"/>
          <w:lang w:eastAsia="en-GB"/>
        </w:rPr>
        <w:t xml:space="preserve">. </w:t>
      </w:r>
    </w:p>
    <w:p w:rsidR="002F68CA" w:rsidRPr="00446626" w:rsidRDefault="00031D83" w:rsidP="002F68CA">
      <w:pPr>
        <w:spacing w:after="0"/>
        <w:rPr>
          <w:rFonts w:cs="Arial"/>
          <w:sz w:val="20"/>
          <w:szCs w:val="20"/>
          <w:lang w:eastAsia="en-GB"/>
        </w:rPr>
      </w:pPr>
    </w:p>
    <w:p w:rsidR="002F68CA" w:rsidRPr="00F17E11" w:rsidRDefault="00031D83" w:rsidP="002F68CA">
      <w:pPr>
        <w:spacing w:after="0"/>
        <w:rPr>
          <w:rFonts w:cs="Arial"/>
          <w:lang w:eastAsia="en-GB"/>
        </w:rPr>
      </w:pPr>
      <w:r w:rsidRPr="00F17E11">
        <w:rPr>
          <w:rFonts w:cs="Arial"/>
          <w:lang w:eastAsia="en-GB"/>
        </w:rPr>
        <w:t xml:space="preserve">Interest will accrue on the amount deferred </w:t>
      </w:r>
      <w:r>
        <w:rPr>
          <w:rFonts w:cs="Arial"/>
          <w:lang w:eastAsia="en-GB"/>
        </w:rPr>
        <w:t xml:space="preserve">until the point that the deferred amount is repaid. </w:t>
      </w:r>
      <w:r w:rsidRPr="00F17E11">
        <w:rPr>
          <w:rFonts w:cs="Arial"/>
          <w:lang w:eastAsia="en-GB"/>
        </w:rPr>
        <w:t xml:space="preserve">If the </w:t>
      </w:r>
      <w:r>
        <w:rPr>
          <w:rFonts w:cs="Arial"/>
          <w:lang w:eastAsia="en-GB"/>
        </w:rPr>
        <w:t>county c</w:t>
      </w:r>
      <w:r w:rsidRPr="00F17E11">
        <w:rPr>
          <w:rFonts w:cs="Arial"/>
          <w:lang w:eastAsia="en-GB"/>
        </w:rPr>
        <w:t xml:space="preserve">ouncil cannot recover the debt and seeks to pursue this through the County Court system the </w:t>
      </w:r>
      <w:r>
        <w:rPr>
          <w:rFonts w:cs="Arial"/>
          <w:lang w:eastAsia="en-GB"/>
        </w:rPr>
        <w:t>county c</w:t>
      </w:r>
      <w:r w:rsidRPr="00F17E11">
        <w:rPr>
          <w:rFonts w:cs="Arial"/>
          <w:lang w:eastAsia="en-GB"/>
        </w:rPr>
        <w:t xml:space="preserve">ouncil </w:t>
      </w:r>
      <w:r>
        <w:rPr>
          <w:rFonts w:cs="Arial"/>
          <w:lang w:eastAsia="en-GB"/>
        </w:rPr>
        <w:t>may</w:t>
      </w:r>
      <w:r w:rsidRPr="00F17E11">
        <w:rPr>
          <w:rFonts w:cs="Arial"/>
          <w:lang w:eastAsia="en-GB"/>
        </w:rPr>
        <w:t xml:space="preserve"> charge the higher County Court rate of interest.</w:t>
      </w:r>
    </w:p>
    <w:p w:rsidR="00B05C63" w:rsidRPr="00446626" w:rsidRDefault="00031D83" w:rsidP="002F68CA">
      <w:pPr>
        <w:spacing w:after="0"/>
        <w:rPr>
          <w:rFonts w:cs="Arial"/>
          <w:sz w:val="20"/>
          <w:szCs w:val="20"/>
          <w:lang w:eastAsia="en-GB"/>
        </w:rPr>
      </w:pPr>
    </w:p>
    <w:p w:rsidR="002F68CA" w:rsidRDefault="00031D83" w:rsidP="002F68CA">
      <w:pPr>
        <w:spacing w:after="0"/>
        <w:rPr>
          <w:rFonts w:cs="Arial"/>
          <w:lang w:eastAsia="en-GB"/>
        </w:rPr>
      </w:pPr>
      <w:r w:rsidRPr="00F17E11">
        <w:rPr>
          <w:rFonts w:cs="Arial"/>
          <w:lang w:eastAsia="en-GB"/>
        </w:rPr>
        <w:t xml:space="preserve">The </w:t>
      </w:r>
      <w:r>
        <w:rPr>
          <w:rFonts w:cs="Arial"/>
          <w:lang w:eastAsia="en-GB"/>
        </w:rPr>
        <w:t>county council will levy an administration charge of £810 based on the actual costs incurre</w:t>
      </w:r>
      <w:r>
        <w:rPr>
          <w:rFonts w:cs="Arial"/>
          <w:lang w:eastAsia="en-GB"/>
        </w:rPr>
        <w:t xml:space="preserve">d </w:t>
      </w:r>
      <w:r w:rsidRPr="00F17E11">
        <w:rPr>
          <w:rFonts w:cs="Arial"/>
          <w:lang w:eastAsia="en-GB"/>
        </w:rPr>
        <w:t xml:space="preserve">in </w:t>
      </w:r>
      <w:r>
        <w:rPr>
          <w:rFonts w:cs="Arial"/>
          <w:lang w:eastAsia="en-GB"/>
        </w:rPr>
        <w:t>providing</w:t>
      </w:r>
      <w:r w:rsidRPr="00F17E11">
        <w:rPr>
          <w:rFonts w:cs="Arial"/>
          <w:lang w:eastAsia="en-GB"/>
        </w:rPr>
        <w:t xml:space="preserve"> </w:t>
      </w:r>
      <w:r>
        <w:rPr>
          <w:rFonts w:cs="Arial"/>
          <w:lang w:eastAsia="en-GB"/>
        </w:rPr>
        <w:t xml:space="preserve">the </w:t>
      </w:r>
      <w:r w:rsidRPr="00F17E11">
        <w:rPr>
          <w:rFonts w:cs="Arial"/>
          <w:lang w:eastAsia="en-GB"/>
        </w:rPr>
        <w:t>Deferred Payment Scheme</w:t>
      </w:r>
      <w:r>
        <w:rPr>
          <w:rFonts w:cs="Arial"/>
          <w:lang w:eastAsia="en-GB"/>
        </w:rPr>
        <w:t>.  These costs include, but are not limited to</w:t>
      </w:r>
      <w:r w:rsidRPr="00F17E11">
        <w:rPr>
          <w:rFonts w:cs="Arial"/>
          <w:lang w:eastAsia="en-GB"/>
        </w:rPr>
        <w:t>:</w:t>
      </w:r>
    </w:p>
    <w:p w:rsidR="00910171" w:rsidRPr="00F17E11" w:rsidRDefault="00031D83" w:rsidP="002F68CA">
      <w:pPr>
        <w:spacing w:after="0"/>
        <w:rPr>
          <w:rFonts w:cs="Arial"/>
          <w:lang w:eastAsia="en-GB"/>
        </w:rPr>
      </w:pPr>
    </w:p>
    <w:p w:rsidR="002F68CA" w:rsidRPr="00F17E11" w:rsidRDefault="00031D83" w:rsidP="00BA23AA">
      <w:pPr>
        <w:numPr>
          <w:ilvl w:val="0"/>
          <w:numId w:val="14"/>
        </w:numPr>
        <w:spacing w:after="0"/>
        <w:rPr>
          <w:rFonts w:cs="Arial"/>
          <w:lang w:eastAsia="en-GB"/>
        </w:rPr>
      </w:pPr>
      <w:r w:rsidRPr="00F17E11">
        <w:rPr>
          <w:rFonts w:cs="Arial"/>
          <w:lang w:eastAsia="en-GB"/>
        </w:rPr>
        <w:t>registering a legal charge with the Land Registry against the title of the property, including Land Registry search charges and any identity checks required;</w:t>
      </w:r>
    </w:p>
    <w:p w:rsidR="002F68CA" w:rsidRPr="00F17E11" w:rsidRDefault="00031D83" w:rsidP="00BA23AA">
      <w:pPr>
        <w:numPr>
          <w:ilvl w:val="0"/>
          <w:numId w:val="14"/>
        </w:numPr>
        <w:spacing w:after="0"/>
        <w:rPr>
          <w:rFonts w:cs="Arial"/>
          <w:lang w:eastAsia="en-GB"/>
        </w:rPr>
      </w:pPr>
      <w:r w:rsidRPr="00F17E11">
        <w:rPr>
          <w:rFonts w:cs="Arial"/>
          <w:lang w:eastAsia="en-GB"/>
        </w:rPr>
        <w:t>underta</w:t>
      </w:r>
      <w:r w:rsidRPr="00F17E11">
        <w:rPr>
          <w:rFonts w:cs="Arial"/>
          <w:lang w:eastAsia="en-GB"/>
        </w:rPr>
        <w:t>king relevant postage, printing and telecommunications;</w:t>
      </w:r>
    </w:p>
    <w:p w:rsidR="002F68CA" w:rsidRPr="00F17E11" w:rsidRDefault="00031D83" w:rsidP="00BA23AA">
      <w:pPr>
        <w:numPr>
          <w:ilvl w:val="0"/>
          <w:numId w:val="14"/>
        </w:numPr>
        <w:spacing w:after="0"/>
        <w:rPr>
          <w:rFonts w:cs="Arial"/>
          <w:lang w:eastAsia="en-GB"/>
        </w:rPr>
      </w:pPr>
      <w:r w:rsidRPr="00F17E11">
        <w:rPr>
          <w:rFonts w:cs="Arial"/>
          <w:lang w:eastAsia="en-GB"/>
        </w:rPr>
        <w:t>costs of time spent by those providing the service;</w:t>
      </w:r>
    </w:p>
    <w:p w:rsidR="002F68CA" w:rsidRPr="00F17E11" w:rsidRDefault="00031D83" w:rsidP="00BA23AA">
      <w:pPr>
        <w:numPr>
          <w:ilvl w:val="0"/>
          <w:numId w:val="14"/>
        </w:numPr>
        <w:spacing w:after="0"/>
        <w:rPr>
          <w:rFonts w:cs="Arial"/>
          <w:lang w:eastAsia="en-GB"/>
        </w:rPr>
      </w:pPr>
      <w:r w:rsidRPr="00F17E11">
        <w:rPr>
          <w:rFonts w:cs="Arial"/>
          <w:lang w:eastAsia="en-GB"/>
        </w:rPr>
        <w:t>cost of valuation and re-valuation of the property;</w:t>
      </w:r>
    </w:p>
    <w:p w:rsidR="002F68CA" w:rsidRDefault="00031D83" w:rsidP="00BA23AA">
      <w:pPr>
        <w:numPr>
          <w:ilvl w:val="0"/>
          <w:numId w:val="14"/>
        </w:numPr>
        <w:spacing w:after="0"/>
        <w:rPr>
          <w:rFonts w:cs="Arial"/>
          <w:lang w:eastAsia="en-GB"/>
        </w:rPr>
      </w:pPr>
      <w:r w:rsidRPr="00F17E11">
        <w:rPr>
          <w:rFonts w:cs="Arial"/>
          <w:lang w:eastAsia="en-GB"/>
        </w:rPr>
        <w:t>costs for removal of charges against property;</w:t>
      </w:r>
    </w:p>
    <w:p w:rsidR="00B05C63" w:rsidRPr="00910171" w:rsidRDefault="00031D83" w:rsidP="00910171">
      <w:pPr>
        <w:numPr>
          <w:ilvl w:val="0"/>
          <w:numId w:val="14"/>
        </w:numPr>
        <w:autoSpaceDE/>
        <w:autoSpaceDN/>
        <w:adjustRightInd/>
        <w:spacing w:after="0"/>
        <w:jc w:val="left"/>
        <w:rPr>
          <w:rFonts w:eastAsia="Times New Roman" w:cs="Arial"/>
          <w:lang w:val="en" w:eastAsia="en-GB"/>
        </w:rPr>
      </w:pPr>
      <w:r w:rsidRPr="00910171">
        <w:rPr>
          <w:rFonts w:eastAsia="Times New Roman" w:cs="Arial"/>
          <w:lang w:val="en" w:eastAsia="en-GB"/>
        </w:rPr>
        <w:t xml:space="preserve">overheads, including where appropriate (shares </w:t>
      </w:r>
      <w:r w:rsidRPr="00910171">
        <w:rPr>
          <w:rFonts w:eastAsia="Times New Roman" w:cs="Arial"/>
          <w:lang w:val="en" w:eastAsia="en-GB"/>
        </w:rPr>
        <w:t>of) payroll, audit, management costs, legal service</w:t>
      </w:r>
    </w:p>
    <w:p w:rsidR="00385D66" w:rsidRDefault="00031D83" w:rsidP="002F68CA">
      <w:pPr>
        <w:spacing w:after="0"/>
        <w:rPr>
          <w:rFonts w:cs="Arial"/>
          <w:lang w:eastAsia="en-GB"/>
        </w:rPr>
      </w:pPr>
    </w:p>
    <w:p w:rsidR="002F68CA" w:rsidRDefault="00031D83" w:rsidP="002F68CA">
      <w:pPr>
        <w:spacing w:after="0"/>
        <w:rPr>
          <w:rFonts w:cs="Arial"/>
          <w:lang w:eastAsia="en-GB"/>
        </w:rPr>
      </w:pPr>
      <w:r>
        <w:rPr>
          <w:rFonts w:cs="Arial"/>
          <w:lang w:eastAsia="en-GB"/>
        </w:rPr>
        <w:t>If an individual applies for a Deferred Payment Agreement then subsequently decides not to continue with the application the individual will still be required to pay any administration charges.</w:t>
      </w:r>
    </w:p>
    <w:p w:rsidR="002F68CA" w:rsidRDefault="00031D83" w:rsidP="002F68CA">
      <w:pPr>
        <w:spacing w:after="0"/>
        <w:rPr>
          <w:rFonts w:cs="Arial"/>
          <w:b/>
          <w:lang w:eastAsia="en-GB"/>
        </w:rPr>
      </w:pPr>
    </w:p>
    <w:p w:rsidR="009A0E49" w:rsidRDefault="00031D83" w:rsidP="009A0E49">
      <w:pPr>
        <w:spacing w:after="0"/>
        <w:rPr>
          <w:rFonts w:ascii="Arial-BoldMT" w:hAnsi="Arial-BoldMT"/>
        </w:rPr>
      </w:pPr>
      <w:r>
        <w:rPr>
          <w:rFonts w:ascii="Arial-BoldMT" w:hAnsi="Arial-BoldMT"/>
        </w:rPr>
        <w:t>The admi</w:t>
      </w:r>
      <w:r>
        <w:rPr>
          <w:rFonts w:ascii="Arial-BoldMT" w:hAnsi="Arial-BoldMT"/>
        </w:rPr>
        <w:t>nistration charge will be subject to an annual review to ensure that any cost increases related to the provision of an Agreement are covered by the charge. Any subsequent uplifts to the charge will be made under the Scheme of Delegation.</w:t>
      </w:r>
    </w:p>
    <w:p w:rsidR="009A0E49" w:rsidRDefault="00031D83" w:rsidP="002F68CA">
      <w:pPr>
        <w:spacing w:after="0"/>
        <w:rPr>
          <w:rFonts w:cs="Arial"/>
          <w:b/>
          <w:lang w:eastAsia="en-GB"/>
        </w:rPr>
      </w:pPr>
    </w:p>
    <w:p w:rsidR="002F68CA" w:rsidRPr="00E97CB1" w:rsidRDefault="00031D83" w:rsidP="002F68CA">
      <w:pPr>
        <w:spacing w:after="0"/>
        <w:rPr>
          <w:rFonts w:cs="Arial"/>
          <w:b/>
          <w:lang w:eastAsia="en-GB"/>
        </w:rPr>
      </w:pPr>
      <w:r>
        <w:rPr>
          <w:rFonts w:cs="Arial"/>
          <w:b/>
          <w:lang w:eastAsia="en-GB"/>
        </w:rPr>
        <w:t>3.8</w:t>
      </w:r>
      <w:r>
        <w:rPr>
          <w:rFonts w:cs="Arial"/>
          <w:b/>
          <w:lang w:eastAsia="en-GB"/>
        </w:rPr>
        <w:tab/>
        <w:t>Circumstances</w:t>
      </w:r>
      <w:r>
        <w:rPr>
          <w:rFonts w:cs="Arial"/>
          <w:b/>
          <w:lang w:eastAsia="en-GB"/>
        </w:rPr>
        <w:t xml:space="preserve"> where</w:t>
      </w:r>
      <w:r w:rsidRPr="00E97CB1">
        <w:rPr>
          <w:rFonts w:cs="Arial"/>
          <w:b/>
          <w:lang w:eastAsia="en-GB"/>
        </w:rPr>
        <w:t xml:space="preserve"> the </w:t>
      </w:r>
      <w:r>
        <w:rPr>
          <w:rFonts w:cs="Arial"/>
          <w:b/>
          <w:lang w:eastAsia="en-GB"/>
        </w:rPr>
        <w:t>county c</w:t>
      </w:r>
      <w:r w:rsidRPr="00E97CB1">
        <w:rPr>
          <w:rFonts w:cs="Arial"/>
          <w:b/>
          <w:lang w:eastAsia="en-GB"/>
        </w:rPr>
        <w:t>ouncil may stop deferring care costs</w:t>
      </w:r>
    </w:p>
    <w:p w:rsidR="002F68CA" w:rsidRPr="00E97CB1" w:rsidRDefault="00031D83" w:rsidP="002F68CA">
      <w:pPr>
        <w:spacing w:after="0"/>
        <w:rPr>
          <w:rFonts w:cs="Arial"/>
          <w:b/>
          <w:lang w:eastAsia="en-GB"/>
        </w:rPr>
      </w:pPr>
    </w:p>
    <w:p w:rsidR="002F68CA" w:rsidRDefault="00031D83" w:rsidP="002F68CA">
      <w:pPr>
        <w:spacing w:after="0"/>
        <w:rPr>
          <w:rFonts w:cs="Arial"/>
          <w:lang w:eastAsia="en-GB"/>
        </w:rPr>
      </w:pPr>
      <w:r>
        <w:rPr>
          <w:rFonts w:cs="Arial"/>
          <w:lang w:eastAsia="en-GB"/>
        </w:rPr>
        <w:t>The county c</w:t>
      </w:r>
      <w:r w:rsidRPr="00E97CB1">
        <w:rPr>
          <w:rFonts w:cs="Arial"/>
          <w:lang w:eastAsia="en-GB"/>
        </w:rPr>
        <w:t xml:space="preserve">ouncil may </w:t>
      </w:r>
      <w:r>
        <w:rPr>
          <w:rFonts w:cs="Arial"/>
          <w:lang w:eastAsia="en-GB"/>
        </w:rPr>
        <w:t>stop</w:t>
      </w:r>
      <w:r w:rsidRPr="00E97CB1">
        <w:rPr>
          <w:rFonts w:cs="Arial"/>
          <w:lang w:eastAsia="en-GB"/>
        </w:rPr>
        <w:t xml:space="preserve"> defer</w:t>
      </w:r>
      <w:r>
        <w:rPr>
          <w:rFonts w:cs="Arial"/>
          <w:lang w:eastAsia="en-GB"/>
        </w:rPr>
        <w:t>ring</w:t>
      </w:r>
      <w:r w:rsidRPr="00E97CB1">
        <w:rPr>
          <w:rFonts w:cs="Arial"/>
          <w:lang w:eastAsia="en-GB"/>
        </w:rPr>
        <w:t xml:space="preserve"> any more charges </w:t>
      </w:r>
      <w:r>
        <w:rPr>
          <w:rFonts w:cs="Arial"/>
          <w:lang w:eastAsia="en-GB"/>
        </w:rPr>
        <w:t>if:</w:t>
      </w:r>
    </w:p>
    <w:p w:rsidR="00910171" w:rsidRPr="00E97CB1" w:rsidRDefault="00031D83" w:rsidP="002F68CA">
      <w:pPr>
        <w:spacing w:after="0"/>
        <w:rPr>
          <w:rFonts w:cs="Arial"/>
          <w:lang w:eastAsia="en-GB"/>
        </w:rPr>
      </w:pPr>
    </w:p>
    <w:p w:rsidR="002F68CA" w:rsidRDefault="00031D83" w:rsidP="00BA23AA">
      <w:pPr>
        <w:numPr>
          <w:ilvl w:val="0"/>
          <w:numId w:val="20"/>
        </w:numPr>
        <w:spacing w:after="0"/>
        <w:rPr>
          <w:rFonts w:cs="Arial"/>
          <w:lang w:eastAsia="en-GB"/>
        </w:rPr>
      </w:pPr>
      <w:r>
        <w:rPr>
          <w:rFonts w:cs="Arial"/>
          <w:lang w:eastAsia="en-GB"/>
        </w:rPr>
        <w:t>The individual</w:t>
      </w:r>
      <w:r w:rsidRPr="0024248A">
        <w:rPr>
          <w:rFonts w:cs="Arial"/>
          <w:lang w:eastAsia="en-GB"/>
        </w:rPr>
        <w:t>’s total assets fa</w:t>
      </w:r>
      <w:r>
        <w:rPr>
          <w:rFonts w:cs="Arial"/>
          <w:lang w:eastAsia="en-GB"/>
        </w:rPr>
        <w:t xml:space="preserve">ll below the level of the means </w:t>
      </w:r>
      <w:r w:rsidRPr="0024248A">
        <w:rPr>
          <w:rFonts w:cs="Arial"/>
          <w:lang w:eastAsia="en-GB"/>
        </w:rPr>
        <w:t>test, and the</w:t>
      </w:r>
      <w:r>
        <w:rPr>
          <w:rFonts w:cs="Arial"/>
          <w:lang w:eastAsia="en-GB"/>
        </w:rPr>
        <w:t>y</w:t>
      </w:r>
      <w:r w:rsidRPr="0024248A">
        <w:rPr>
          <w:rFonts w:cs="Arial"/>
          <w:lang w:eastAsia="en-GB"/>
        </w:rPr>
        <w:t xml:space="preserve"> become eligible for local authority support in paying for th</w:t>
      </w:r>
      <w:r w:rsidRPr="0024248A">
        <w:rPr>
          <w:rFonts w:cs="Arial"/>
          <w:lang w:eastAsia="en-GB"/>
        </w:rPr>
        <w:t xml:space="preserve">eir care; </w:t>
      </w:r>
    </w:p>
    <w:p w:rsidR="002F68CA" w:rsidRDefault="00031D83" w:rsidP="00BA23AA">
      <w:pPr>
        <w:numPr>
          <w:ilvl w:val="0"/>
          <w:numId w:val="20"/>
        </w:numPr>
        <w:spacing w:after="0"/>
        <w:rPr>
          <w:rFonts w:cs="Arial"/>
          <w:lang w:eastAsia="en-GB"/>
        </w:rPr>
      </w:pPr>
      <w:r>
        <w:rPr>
          <w:rFonts w:cs="Arial"/>
          <w:lang w:eastAsia="en-GB"/>
        </w:rPr>
        <w:t xml:space="preserve">The individual </w:t>
      </w:r>
      <w:r w:rsidRPr="00E97CB1">
        <w:rPr>
          <w:rFonts w:cs="Arial"/>
          <w:lang w:eastAsia="en-GB"/>
        </w:rPr>
        <w:t xml:space="preserve">no longer has need for </w:t>
      </w:r>
      <w:r>
        <w:rPr>
          <w:rFonts w:cs="Arial"/>
          <w:lang w:eastAsia="en-GB"/>
        </w:rPr>
        <w:t xml:space="preserve">or is no longer receiving </w:t>
      </w:r>
      <w:r w:rsidRPr="00E97CB1">
        <w:rPr>
          <w:rFonts w:cs="Arial"/>
          <w:lang w:eastAsia="en-GB"/>
        </w:rPr>
        <w:t>care</w:t>
      </w:r>
      <w:r>
        <w:rPr>
          <w:rFonts w:cs="Arial"/>
          <w:lang w:eastAsia="en-GB"/>
        </w:rPr>
        <w:t xml:space="preserve"> and support</w:t>
      </w:r>
      <w:r w:rsidRPr="00E97CB1">
        <w:rPr>
          <w:rFonts w:cs="Arial"/>
          <w:lang w:eastAsia="en-GB"/>
        </w:rPr>
        <w:t xml:space="preserve"> in a</w:t>
      </w:r>
      <w:r>
        <w:rPr>
          <w:rFonts w:cs="Arial"/>
          <w:lang w:eastAsia="en-GB"/>
        </w:rPr>
        <w:t xml:space="preserve"> registered residential or nursing care home or supported living accommodation;</w:t>
      </w:r>
    </w:p>
    <w:p w:rsidR="002F68CA" w:rsidRDefault="00031D83" w:rsidP="00BA23AA">
      <w:pPr>
        <w:numPr>
          <w:ilvl w:val="0"/>
          <w:numId w:val="20"/>
        </w:numPr>
        <w:spacing w:after="0"/>
        <w:rPr>
          <w:rFonts w:cs="Arial"/>
          <w:lang w:eastAsia="en-GB"/>
        </w:rPr>
      </w:pPr>
      <w:r>
        <w:rPr>
          <w:rFonts w:cs="Arial"/>
          <w:lang w:eastAsia="en-GB"/>
        </w:rPr>
        <w:t xml:space="preserve">The individual </w:t>
      </w:r>
      <w:r w:rsidRPr="00E97CB1">
        <w:rPr>
          <w:rFonts w:cs="Arial"/>
          <w:lang w:eastAsia="en-GB"/>
        </w:rPr>
        <w:t xml:space="preserve">breaches the terms of their </w:t>
      </w:r>
      <w:r>
        <w:rPr>
          <w:rFonts w:cs="Arial"/>
          <w:lang w:eastAsia="en-GB"/>
        </w:rPr>
        <w:t>A</w:t>
      </w:r>
      <w:r w:rsidRPr="00E97CB1">
        <w:rPr>
          <w:rFonts w:cs="Arial"/>
          <w:lang w:eastAsia="en-GB"/>
        </w:rPr>
        <w:t xml:space="preserve">greement; </w:t>
      </w:r>
    </w:p>
    <w:p w:rsidR="002F68CA" w:rsidRPr="00E97CB1" w:rsidRDefault="00031D83" w:rsidP="00BA23AA">
      <w:pPr>
        <w:numPr>
          <w:ilvl w:val="0"/>
          <w:numId w:val="20"/>
        </w:numPr>
        <w:spacing w:after="0"/>
        <w:rPr>
          <w:rFonts w:cs="Arial"/>
          <w:lang w:eastAsia="en-GB"/>
        </w:rPr>
      </w:pPr>
      <w:r>
        <w:rPr>
          <w:rFonts w:cs="Arial"/>
          <w:lang w:eastAsia="en-GB"/>
        </w:rPr>
        <w:t>U</w:t>
      </w:r>
      <w:r w:rsidRPr="00E97CB1">
        <w:rPr>
          <w:rFonts w:cs="Arial"/>
          <w:lang w:eastAsia="en-GB"/>
        </w:rPr>
        <w:t xml:space="preserve">nder the charging regulations, the property becomes disregarded for any reason and the </w:t>
      </w:r>
      <w:r>
        <w:rPr>
          <w:rFonts w:cs="Arial"/>
          <w:lang w:eastAsia="en-GB"/>
        </w:rPr>
        <w:t xml:space="preserve">individual </w:t>
      </w:r>
      <w:r w:rsidRPr="00E97CB1">
        <w:rPr>
          <w:rFonts w:cs="Arial"/>
          <w:lang w:eastAsia="en-GB"/>
        </w:rPr>
        <w:t>consequently qualifies for local authority support in paying for their care</w:t>
      </w:r>
      <w:r>
        <w:rPr>
          <w:rFonts w:cs="Arial"/>
          <w:lang w:eastAsia="en-GB"/>
        </w:rPr>
        <w:t>.</w:t>
      </w:r>
    </w:p>
    <w:p w:rsidR="002F68CA" w:rsidRPr="00854040" w:rsidRDefault="00031D83" w:rsidP="00BA23AA">
      <w:pPr>
        <w:numPr>
          <w:ilvl w:val="0"/>
          <w:numId w:val="20"/>
        </w:numPr>
        <w:spacing w:after="0"/>
        <w:rPr>
          <w:rFonts w:cs="Arial"/>
          <w:lang w:eastAsia="en-GB"/>
        </w:rPr>
      </w:pPr>
      <w:r>
        <w:rPr>
          <w:rFonts w:cs="Arial"/>
          <w:lang w:eastAsia="en-GB"/>
        </w:rPr>
        <w:lastRenderedPageBreak/>
        <w:t>The individual reaches the equity limit</w:t>
      </w:r>
      <w:r w:rsidRPr="00C34D3C">
        <w:rPr>
          <w:rFonts w:cs="Arial"/>
          <w:lang w:eastAsia="en-GB"/>
        </w:rPr>
        <w:t xml:space="preserve"> that they are allowed to defer.</w:t>
      </w:r>
      <w:r>
        <w:rPr>
          <w:rFonts w:cs="Arial"/>
          <w:lang w:eastAsia="en-GB"/>
        </w:rPr>
        <w:t xml:space="preserve"> </w:t>
      </w:r>
      <w:r w:rsidRPr="00854040">
        <w:rPr>
          <w:rFonts w:cs="Arial"/>
          <w:lang w:eastAsia="en-GB"/>
        </w:rPr>
        <w:t xml:space="preserve">Interest would continue to accrue on the amount deferred until the </w:t>
      </w:r>
      <w:r>
        <w:rPr>
          <w:rFonts w:cs="Arial"/>
          <w:lang w:eastAsia="en-GB"/>
        </w:rPr>
        <w:t>A</w:t>
      </w:r>
      <w:r w:rsidRPr="00854040">
        <w:rPr>
          <w:rFonts w:cs="Arial"/>
          <w:lang w:eastAsia="en-GB"/>
        </w:rPr>
        <w:t>greement was terminated</w:t>
      </w:r>
      <w:r>
        <w:rPr>
          <w:rFonts w:cs="Arial"/>
          <w:lang w:eastAsia="en-GB"/>
        </w:rPr>
        <w:t xml:space="preserve"> and the amount deferred was repaid</w:t>
      </w:r>
      <w:r w:rsidRPr="00854040">
        <w:rPr>
          <w:rFonts w:cs="Arial"/>
          <w:lang w:eastAsia="en-GB"/>
        </w:rPr>
        <w:t>.</w:t>
      </w:r>
    </w:p>
    <w:p w:rsidR="002F68CA" w:rsidRPr="009C0F6E" w:rsidRDefault="00031D83" w:rsidP="002F68CA">
      <w:pPr>
        <w:spacing w:after="0"/>
        <w:rPr>
          <w:rFonts w:cs="Arial"/>
          <w:color w:val="3BFB00"/>
          <w:sz w:val="20"/>
          <w:szCs w:val="20"/>
          <w:lang w:eastAsia="en-GB"/>
        </w:rPr>
      </w:pPr>
    </w:p>
    <w:p w:rsidR="00910171" w:rsidRDefault="00031D83" w:rsidP="00910171">
      <w:pPr>
        <w:spacing w:after="0"/>
        <w:rPr>
          <w:rFonts w:cs="Arial"/>
          <w:lang w:eastAsia="en-GB"/>
        </w:rPr>
      </w:pPr>
      <w:r w:rsidRPr="0070312E">
        <w:rPr>
          <w:rFonts w:cs="Arial"/>
          <w:lang w:eastAsia="en-GB"/>
        </w:rPr>
        <w:t>If a decision is made to stop deferring care costs, the repayment will be subject to the usual terms of termination.</w:t>
      </w:r>
      <w:r>
        <w:rPr>
          <w:rFonts w:cs="Arial"/>
          <w:lang w:eastAsia="en-GB"/>
        </w:rPr>
        <w:t xml:space="preserve"> </w:t>
      </w:r>
      <w:r w:rsidRPr="0070312E">
        <w:rPr>
          <w:rFonts w:cs="Arial"/>
          <w:lang w:eastAsia="en-GB"/>
        </w:rPr>
        <w:t xml:space="preserve">The </w:t>
      </w:r>
      <w:r>
        <w:rPr>
          <w:rFonts w:cs="Arial"/>
          <w:lang w:eastAsia="en-GB"/>
        </w:rPr>
        <w:t>county</w:t>
      </w:r>
      <w:r>
        <w:rPr>
          <w:rFonts w:cs="Arial"/>
          <w:lang w:eastAsia="en-GB"/>
        </w:rPr>
        <w:t xml:space="preserve"> c</w:t>
      </w:r>
      <w:r w:rsidRPr="0070312E">
        <w:rPr>
          <w:rFonts w:cs="Arial"/>
          <w:lang w:eastAsia="en-GB"/>
        </w:rPr>
        <w:t xml:space="preserve">ouncil will provide a minimum of 30 days advance notice that further deferrals will cease. </w:t>
      </w:r>
    </w:p>
    <w:p w:rsidR="00910171" w:rsidRDefault="00031D83" w:rsidP="00910171">
      <w:pPr>
        <w:spacing w:after="0"/>
        <w:rPr>
          <w:rFonts w:cs="Arial"/>
          <w:lang w:eastAsia="en-GB"/>
        </w:rPr>
      </w:pPr>
    </w:p>
    <w:p w:rsidR="00910171" w:rsidRPr="00910171" w:rsidRDefault="00031D83" w:rsidP="00910171">
      <w:pPr>
        <w:spacing w:after="0"/>
        <w:rPr>
          <w:rFonts w:cs="Arial"/>
          <w:b/>
          <w:lang w:eastAsia="en-GB"/>
        </w:rPr>
      </w:pPr>
      <w:r w:rsidRPr="00910171">
        <w:rPr>
          <w:rFonts w:cs="Arial"/>
          <w:b/>
          <w:lang w:eastAsia="en-GB"/>
        </w:rPr>
        <w:t>3.9</w:t>
      </w:r>
      <w:r w:rsidRPr="00910171">
        <w:rPr>
          <w:rFonts w:cs="Arial"/>
          <w:b/>
          <w:lang w:eastAsia="en-GB"/>
        </w:rPr>
        <w:tab/>
        <w:t xml:space="preserve">Obtaining </w:t>
      </w:r>
      <w:r>
        <w:rPr>
          <w:rFonts w:cs="Arial"/>
          <w:b/>
          <w:lang w:eastAsia="en-GB"/>
        </w:rPr>
        <w:t>s</w:t>
      </w:r>
      <w:r w:rsidRPr="00910171">
        <w:rPr>
          <w:rFonts w:cs="Arial"/>
          <w:b/>
          <w:lang w:eastAsia="en-GB"/>
        </w:rPr>
        <w:t xml:space="preserve">ecurity </w:t>
      </w:r>
    </w:p>
    <w:p w:rsidR="00910171" w:rsidRDefault="00031D83" w:rsidP="00910171">
      <w:pPr>
        <w:spacing w:after="0"/>
        <w:rPr>
          <w:rFonts w:cs="Arial"/>
          <w:lang w:eastAsia="en-GB"/>
        </w:rPr>
      </w:pPr>
    </w:p>
    <w:p w:rsidR="002F68CA" w:rsidRPr="00963A26" w:rsidRDefault="00031D83" w:rsidP="00910171">
      <w:pPr>
        <w:spacing w:after="0"/>
        <w:rPr>
          <w:rFonts w:cs="Arial"/>
          <w:lang w:eastAsia="en-GB"/>
        </w:rPr>
      </w:pPr>
      <w:r>
        <w:rPr>
          <w:rFonts w:cs="Arial"/>
          <w:lang w:eastAsia="en-GB"/>
        </w:rPr>
        <w:t>The county c</w:t>
      </w:r>
      <w:r w:rsidRPr="00963A26">
        <w:rPr>
          <w:rFonts w:cs="Arial"/>
          <w:lang w:eastAsia="en-GB"/>
        </w:rPr>
        <w:t xml:space="preserve">ouncil must have adequate security in place when entering into a </w:t>
      </w:r>
      <w:r>
        <w:rPr>
          <w:rFonts w:cs="Arial"/>
          <w:lang w:eastAsia="en-GB"/>
        </w:rPr>
        <w:t>Deferred Payment Agreement</w:t>
      </w:r>
      <w:r w:rsidRPr="00963A26">
        <w:rPr>
          <w:rFonts w:cs="Arial"/>
          <w:lang w:eastAsia="en-GB"/>
        </w:rPr>
        <w:t xml:space="preserve">. </w:t>
      </w:r>
    </w:p>
    <w:p w:rsidR="002F68CA" w:rsidRPr="00963A26" w:rsidRDefault="00031D83" w:rsidP="002F68CA">
      <w:pPr>
        <w:spacing w:after="0"/>
        <w:rPr>
          <w:rFonts w:cs="Arial"/>
          <w:lang w:eastAsia="en-GB"/>
        </w:rPr>
      </w:pPr>
    </w:p>
    <w:p w:rsidR="002F68CA" w:rsidRPr="00963A26" w:rsidRDefault="00031D83" w:rsidP="002F68CA">
      <w:pPr>
        <w:spacing w:after="0"/>
        <w:rPr>
          <w:rFonts w:cs="Arial"/>
          <w:lang w:eastAsia="en-GB"/>
        </w:rPr>
      </w:pPr>
      <w:r>
        <w:rPr>
          <w:rFonts w:cs="Arial"/>
          <w:lang w:eastAsia="en-GB"/>
        </w:rPr>
        <w:t>The county c</w:t>
      </w:r>
      <w:r w:rsidRPr="00963A26">
        <w:rPr>
          <w:rFonts w:cs="Arial"/>
          <w:lang w:eastAsia="en-GB"/>
        </w:rPr>
        <w:t>ouncil will accep</w:t>
      </w:r>
      <w:r w:rsidRPr="00963A26">
        <w:rPr>
          <w:rFonts w:cs="Arial"/>
          <w:lang w:eastAsia="en-GB"/>
        </w:rPr>
        <w:t xml:space="preserve">t a first legal mortgage charge </w:t>
      </w:r>
      <w:r>
        <w:rPr>
          <w:rFonts w:cs="Arial"/>
          <w:lang w:eastAsia="en-GB"/>
        </w:rPr>
        <w:t>as adequate security. The county c</w:t>
      </w:r>
      <w:r w:rsidRPr="00963A26">
        <w:rPr>
          <w:rFonts w:cs="Arial"/>
          <w:lang w:eastAsia="en-GB"/>
        </w:rPr>
        <w:t>ouncil will consider a sec</w:t>
      </w:r>
      <w:r>
        <w:rPr>
          <w:rFonts w:cs="Arial"/>
          <w:lang w:eastAsia="en-GB"/>
        </w:rPr>
        <w:t>ond legal charge or restriction</w:t>
      </w:r>
      <w:r w:rsidRPr="00963A26">
        <w:rPr>
          <w:rFonts w:cs="Arial"/>
          <w:lang w:eastAsia="en-GB"/>
        </w:rPr>
        <w:t xml:space="preserve"> as adequate security at its discretion.</w:t>
      </w:r>
      <w:r>
        <w:rPr>
          <w:rFonts w:cs="Arial"/>
          <w:lang w:eastAsia="en-GB"/>
        </w:rPr>
        <w:t xml:space="preserve"> </w:t>
      </w:r>
    </w:p>
    <w:p w:rsidR="002F68CA" w:rsidRPr="00963A26" w:rsidRDefault="00031D83" w:rsidP="002F68CA">
      <w:pPr>
        <w:spacing w:after="0"/>
        <w:rPr>
          <w:rFonts w:cs="Arial"/>
          <w:color w:val="3BFB00"/>
          <w:lang w:eastAsia="en-GB"/>
        </w:rPr>
      </w:pPr>
    </w:p>
    <w:p w:rsidR="002F68CA" w:rsidRDefault="00031D83" w:rsidP="002F68CA">
      <w:pPr>
        <w:spacing w:after="0"/>
        <w:rPr>
          <w:rFonts w:cs="Arial"/>
          <w:lang w:eastAsia="en-GB"/>
        </w:rPr>
      </w:pPr>
      <w:r w:rsidRPr="00963A26">
        <w:rPr>
          <w:rFonts w:cs="Arial"/>
          <w:lang w:eastAsia="en-GB"/>
        </w:rPr>
        <w:t xml:space="preserve">In cases where an </w:t>
      </w:r>
      <w:r>
        <w:rPr>
          <w:rFonts w:cs="Arial"/>
          <w:lang w:eastAsia="en-GB"/>
        </w:rPr>
        <w:t>A</w:t>
      </w:r>
      <w:r w:rsidRPr="00963A26">
        <w:rPr>
          <w:rFonts w:cs="Arial"/>
          <w:lang w:eastAsia="en-GB"/>
        </w:rPr>
        <w:t xml:space="preserve">greement is to be secured with a </w:t>
      </w:r>
      <w:r w:rsidRPr="00662BF3">
        <w:rPr>
          <w:rFonts w:cs="Arial"/>
          <w:b/>
          <w:lang w:eastAsia="en-GB"/>
        </w:rPr>
        <w:t>jointly-owned property</w:t>
      </w:r>
      <w:r>
        <w:rPr>
          <w:rFonts w:cs="Arial"/>
          <w:lang w:eastAsia="en-GB"/>
        </w:rPr>
        <w:t>, the county c</w:t>
      </w:r>
      <w:r w:rsidRPr="00963A26">
        <w:rPr>
          <w:rFonts w:cs="Arial"/>
          <w:lang w:eastAsia="en-GB"/>
        </w:rPr>
        <w:t xml:space="preserve">ouncil </w:t>
      </w:r>
      <w:r w:rsidRPr="00662BF3">
        <w:rPr>
          <w:rFonts w:cs="Arial"/>
          <w:b/>
          <w:lang w:eastAsia="en-GB"/>
        </w:rPr>
        <w:t>must</w:t>
      </w:r>
      <w:r w:rsidRPr="00963A26">
        <w:rPr>
          <w:rFonts w:cs="Arial"/>
          <w:lang w:eastAsia="en-GB"/>
        </w:rPr>
        <w:t xml:space="preserve"> seek both owners’ consent </w:t>
      </w:r>
      <w:r>
        <w:rPr>
          <w:rFonts w:cs="Arial"/>
          <w:lang w:eastAsia="en-GB"/>
        </w:rPr>
        <w:t>(</w:t>
      </w:r>
      <w:r w:rsidRPr="00963A26">
        <w:rPr>
          <w:rFonts w:cs="Arial"/>
          <w:lang w:eastAsia="en-GB"/>
        </w:rPr>
        <w:t>and agreement</w:t>
      </w:r>
      <w:r>
        <w:rPr>
          <w:rFonts w:cs="Arial"/>
          <w:lang w:eastAsia="en-GB"/>
        </w:rPr>
        <w:t>)</w:t>
      </w:r>
      <w:r w:rsidRPr="00963A26">
        <w:rPr>
          <w:rFonts w:cs="Arial"/>
          <w:lang w:eastAsia="en-GB"/>
        </w:rPr>
        <w:t xml:space="preserve"> to a charge being placed on the property. </w:t>
      </w:r>
      <w:r>
        <w:rPr>
          <w:rFonts w:cs="Arial"/>
          <w:lang w:eastAsia="en-GB"/>
        </w:rPr>
        <w:t xml:space="preserve"> </w:t>
      </w:r>
      <w:r w:rsidRPr="00963A26">
        <w:rPr>
          <w:rFonts w:cs="Arial"/>
          <w:lang w:eastAsia="en-GB"/>
        </w:rPr>
        <w:t xml:space="preserve">Both owners will need to be signatories to the charge agreement, and the co-owner will need to agree not to object to the sale of the property for the purpose </w:t>
      </w:r>
      <w:r w:rsidRPr="00963A26">
        <w:rPr>
          <w:rFonts w:cs="Arial"/>
          <w:lang w:eastAsia="en-GB"/>
        </w:rPr>
        <w:t>of repaying the debt due to the</w:t>
      </w:r>
      <w:r>
        <w:rPr>
          <w:rFonts w:cs="Arial"/>
          <w:lang w:eastAsia="en-GB"/>
        </w:rPr>
        <w:t xml:space="preserve"> county council. This is consistent with </w:t>
      </w:r>
      <w:r w:rsidRPr="00963A26">
        <w:rPr>
          <w:rFonts w:cs="Arial"/>
          <w:lang w:eastAsia="en-GB"/>
        </w:rPr>
        <w:t xml:space="preserve">the procedure </w:t>
      </w:r>
      <w:r>
        <w:rPr>
          <w:rFonts w:cs="Arial"/>
          <w:lang w:eastAsia="en-GB"/>
        </w:rPr>
        <w:t xml:space="preserve">to be followed </w:t>
      </w:r>
      <w:r w:rsidRPr="00963A26">
        <w:rPr>
          <w:rFonts w:cs="Arial"/>
          <w:lang w:eastAsia="en-GB"/>
        </w:rPr>
        <w:t>in case</w:t>
      </w:r>
      <w:r>
        <w:rPr>
          <w:rFonts w:cs="Arial"/>
          <w:lang w:eastAsia="en-GB"/>
        </w:rPr>
        <w:t>s</w:t>
      </w:r>
      <w:r w:rsidRPr="00963A26">
        <w:rPr>
          <w:rFonts w:cs="Arial"/>
          <w:lang w:eastAsia="en-GB"/>
        </w:rPr>
        <w:t xml:space="preserve"> where an individual is the sole owner of a property. </w:t>
      </w:r>
    </w:p>
    <w:p w:rsidR="001939F9" w:rsidRDefault="00031D83" w:rsidP="002F68CA">
      <w:pPr>
        <w:spacing w:after="0"/>
        <w:rPr>
          <w:rFonts w:cs="Arial"/>
          <w:lang w:eastAsia="en-GB"/>
        </w:rPr>
      </w:pPr>
    </w:p>
    <w:p w:rsidR="002F68CA" w:rsidRPr="00963A26" w:rsidRDefault="00031D83" w:rsidP="002F68CA">
      <w:pPr>
        <w:spacing w:after="0"/>
        <w:rPr>
          <w:rFonts w:cs="Arial"/>
          <w:lang w:eastAsia="en-GB"/>
        </w:rPr>
      </w:pPr>
      <w:r w:rsidRPr="00963A26">
        <w:rPr>
          <w:rFonts w:cs="Arial"/>
          <w:lang w:eastAsia="en-GB"/>
        </w:rPr>
        <w:t xml:space="preserve">The </w:t>
      </w:r>
      <w:r>
        <w:rPr>
          <w:rFonts w:cs="Arial"/>
          <w:lang w:eastAsia="en-GB"/>
        </w:rPr>
        <w:t>county council</w:t>
      </w:r>
      <w:r w:rsidRPr="00963A26">
        <w:rPr>
          <w:rFonts w:cs="Arial"/>
          <w:lang w:eastAsia="en-GB"/>
        </w:rPr>
        <w:t xml:space="preserve"> will obtain similar consent to a charge being created against the proper</w:t>
      </w:r>
      <w:r w:rsidRPr="00963A26">
        <w:rPr>
          <w:rFonts w:cs="Arial"/>
          <w:lang w:eastAsia="en-GB"/>
        </w:rPr>
        <w:t>ty from any other person who has a beneficial interest in the property.</w:t>
      </w:r>
    </w:p>
    <w:p w:rsidR="00B05C63" w:rsidRDefault="00031D83" w:rsidP="002F68CA">
      <w:pPr>
        <w:spacing w:after="0"/>
        <w:rPr>
          <w:rFonts w:cs="Arial"/>
          <w:lang w:eastAsia="en-GB"/>
        </w:rPr>
      </w:pPr>
      <w:r>
        <w:rPr>
          <w:rFonts w:cs="Arial"/>
          <w:lang w:eastAsia="en-GB"/>
        </w:rPr>
        <w:t>The county c</w:t>
      </w:r>
      <w:r w:rsidRPr="00963A26">
        <w:rPr>
          <w:rFonts w:cs="Arial"/>
          <w:lang w:eastAsia="en-GB"/>
        </w:rPr>
        <w:t xml:space="preserve">ouncil has full discretion </w:t>
      </w:r>
      <w:r>
        <w:rPr>
          <w:rFonts w:cs="Arial"/>
          <w:lang w:eastAsia="en-GB"/>
        </w:rPr>
        <w:t xml:space="preserve">in individual cases to refuse an Agreement </w:t>
      </w:r>
      <w:r w:rsidRPr="00963A26">
        <w:rPr>
          <w:rFonts w:cs="Arial"/>
          <w:lang w:eastAsia="en-GB"/>
        </w:rPr>
        <w:t>if it is not satisfied that adequate security is in place.</w:t>
      </w:r>
    </w:p>
    <w:p w:rsidR="002F68CA" w:rsidRDefault="00031D83" w:rsidP="002F68CA">
      <w:pPr>
        <w:spacing w:after="0"/>
        <w:rPr>
          <w:rFonts w:cs="Arial"/>
          <w:color w:val="3BFB00"/>
          <w:sz w:val="20"/>
          <w:szCs w:val="20"/>
          <w:lang w:eastAsia="en-GB"/>
        </w:rPr>
      </w:pPr>
    </w:p>
    <w:p w:rsidR="002F68CA" w:rsidRPr="005A36C9" w:rsidRDefault="00031D83" w:rsidP="002F68CA">
      <w:pPr>
        <w:spacing w:after="0"/>
        <w:rPr>
          <w:rFonts w:cs="Arial"/>
          <w:b/>
          <w:lang w:eastAsia="en-GB"/>
        </w:rPr>
      </w:pPr>
      <w:r>
        <w:rPr>
          <w:rFonts w:cs="Arial"/>
          <w:b/>
          <w:lang w:eastAsia="en-GB"/>
        </w:rPr>
        <w:t>3.10</w:t>
      </w:r>
      <w:r>
        <w:rPr>
          <w:rFonts w:cs="Arial"/>
          <w:b/>
          <w:lang w:eastAsia="en-GB"/>
        </w:rPr>
        <w:tab/>
      </w:r>
      <w:r w:rsidRPr="005A36C9">
        <w:rPr>
          <w:rFonts w:cs="Arial"/>
          <w:b/>
          <w:lang w:eastAsia="en-GB"/>
        </w:rPr>
        <w:t>Drawing</w:t>
      </w:r>
      <w:r>
        <w:rPr>
          <w:rFonts w:cs="Arial"/>
          <w:b/>
          <w:lang w:eastAsia="en-GB"/>
        </w:rPr>
        <w:t xml:space="preserve"> up the Deferred Payment Agree</w:t>
      </w:r>
      <w:r>
        <w:rPr>
          <w:rFonts w:cs="Arial"/>
          <w:b/>
          <w:lang w:eastAsia="en-GB"/>
        </w:rPr>
        <w:t>ment</w:t>
      </w:r>
      <w:r w:rsidRPr="005A36C9">
        <w:rPr>
          <w:rFonts w:cs="Arial"/>
          <w:b/>
          <w:lang w:eastAsia="en-GB"/>
        </w:rPr>
        <w:t xml:space="preserve"> </w:t>
      </w:r>
    </w:p>
    <w:p w:rsidR="002F68CA" w:rsidRPr="007D2185" w:rsidRDefault="00031D83" w:rsidP="002F68CA">
      <w:pPr>
        <w:spacing w:after="0"/>
        <w:ind w:left="360"/>
        <w:rPr>
          <w:rFonts w:cs="Arial"/>
          <w:b/>
          <w:sz w:val="20"/>
          <w:szCs w:val="20"/>
          <w:lang w:eastAsia="en-GB"/>
        </w:rPr>
      </w:pPr>
    </w:p>
    <w:p w:rsidR="002F68CA" w:rsidRPr="005A36C9" w:rsidRDefault="00031D83" w:rsidP="002F68CA">
      <w:pPr>
        <w:spacing w:after="0"/>
        <w:rPr>
          <w:rFonts w:cs="Arial"/>
          <w:lang w:eastAsia="en-GB"/>
        </w:rPr>
      </w:pPr>
      <w:r w:rsidRPr="005A36C9">
        <w:rPr>
          <w:rFonts w:cs="Arial"/>
          <w:lang w:eastAsia="en-GB"/>
        </w:rPr>
        <w:t xml:space="preserve">Where </w:t>
      </w:r>
      <w:r>
        <w:rPr>
          <w:rFonts w:cs="Arial"/>
          <w:lang w:eastAsia="en-GB"/>
        </w:rPr>
        <w:t xml:space="preserve">an individual </w:t>
      </w:r>
      <w:r w:rsidRPr="005A36C9">
        <w:rPr>
          <w:rFonts w:cs="Arial"/>
          <w:lang w:eastAsia="en-GB"/>
        </w:rPr>
        <w:t xml:space="preserve">chooses </w:t>
      </w:r>
      <w:r>
        <w:rPr>
          <w:rFonts w:cs="Arial"/>
          <w:lang w:eastAsia="en-GB"/>
        </w:rPr>
        <w:t>to enter into a Deferred Payment Agreement, the county c</w:t>
      </w:r>
      <w:r w:rsidRPr="005A36C9">
        <w:rPr>
          <w:rFonts w:cs="Arial"/>
          <w:lang w:eastAsia="en-GB"/>
        </w:rPr>
        <w:t xml:space="preserve">ouncil will aim to have the </w:t>
      </w:r>
      <w:r>
        <w:rPr>
          <w:rFonts w:cs="Arial"/>
          <w:lang w:eastAsia="en-GB"/>
        </w:rPr>
        <w:t>A</w:t>
      </w:r>
      <w:r w:rsidRPr="005A36C9">
        <w:rPr>
          <w:rFonts w:cs="Arial"/>
          <w:lang w:eastAsia="en-GB"/>
        </w:rPr>
        <w:t>greement finalised and in place by the end of the 12</w:t>
      </w:r>
      <w:r>
        <w:rPr>
          <w:rFonts w:cs="Arial"/>
          <w:lang w:eastAsia="en-GB"/>
        </w:rPr>
        <w:t>-</w:t>
      </w:r>
      <w:r w:rsidRPr="005A36C9">
        <w:rPr>
          <w:rFonts w:cs="Arial"/>
          <w:lang w:eastAsia="en-GB"/>
        </w:rPr>
        <w:t xml:space="preserve">week disregard period, or within 12 weeks of the </w:t>
      </w:r>
      <w:r>
        <w:rPr>
          <w:rFonts w:cs="Arial"/>
          <w:lang w:eastAsia="en-GB"/>
        </w:rPr>
        <w:t xml:space="preserve">individual approaching the county </w:t>
      </w:r>
      <w:r>
        <w:rPr>
          <w:rFonts w:cs="Arial"/>
          <w:lang w:eastAsia="en-GB"/>
        </w:rPr>
        <w:t>c</w:t>
      </w:r>
      <w:r w:rsidRPr="005A36C9">
        <w:rPr>
          <w:rFonts w:cs="Arial"/>
          <w:lang w:eastAsia="en-GB"/>
        </w:rPr>
        <w:t xml:space="preserve">ouncil regarding </w:t>
      </w:r>
      <w:r>
        <w:rPr>
          <w:rFonts w:cs="Arial"/>
          <w:lang w:eastAsia="en-GB"/>
        </w:rPr>
        <w:t>a Deferred Payment Agreement</w:t>
      </w:r>
      <w:r w:rsidRPr="005A36C9">
        <w:rPr>
          <w:rFonts w:cs="Arial"/>
          <w:lang w:eastAsia="en-GB"/>
        </w:rPr>
        <w:t xml:space="preserve"> in other circumstances. </w:t>
      </w:r>
    </w:p>
    <w:p w:rsidR="002F68CA" w:rsidRPr="002A27AD" w:rsidRDefault="00031D83" w:rsidP="002F68CA">
      <w:pPr>
        <w:spacing w:after="0"/>
        <w:rPr>
          <w:rFonts w:cs="Arial"/>
          <w:sz w:val="20"/>
          <w:szCs w:val="20"/>
          <w:lang w:eastAsia="en-GB"/>
        </w:rPr>
      </w:pPr>
    </w:p>
    <w:p w:rsidR="002F68CA" w:rsidRPr="005559A4" w:rsidRDefault="00031D83" w:rsidP="002F68CA">
      <w:pPr>
        <w:spacing w:after="0"/>
        <w:rPr>
          <w:rFonts w:cs="Arial"/>
          <w:lang w:eastAsia="en-GB"/>
        </w:rPr>
      </w:pPr>
      <w:r>
        <w:rPr>
          <w:rFonts w:cs="Arial"/>
          <w:lang w:eastAsia="en-GB"/>
        </w:rPr>
        <w:t>A hard copy o</w:t>
      </w:r>
      <w:r w:rsidRPr="00441BD9">
        <w:rPr>
          <w:rFonts w:cs="Arial"/>
          <w:lang w:eastAsia="en-GB"/>
        </w:rPr>
        <w:t xml:space="preserve">f the </w:t>
      </w:r>
      <w:r>
        <w:rPr>
          <w:rFonts w:cs="Arial"/>
          <w:lang w:eastAsia="en-GB"/>
        </w:rPr>
        <w:t>D</w:t>
      </w:r>
      <w:r w:rsidRPr="00441BD9">
        <w:rPr>
          <w:rFonts w:cs="Arial"/>
          <w:lang w:eastAsia="en-GB"/>
        </w:rPr>
        <w:t xml:space="preserve">eferred </w:t>
      </w:r>
      <w:r>
        <w:rPr>
          <w:rFonts w:cs="Arial"/>
          <w:lang w:eastAsia="en-GB"/>
        </w:rPr>
        <w:t>Payment A</w:t>
      </w:r>
      <w:r w:rsidRPr="00441BD9">
        <w:rPr>
          <w:rFonts w:cs="Arial"/>
          <w:lang w:eastAsia="en-GB"/>
        </w:rPr>
        <w:t xml:space="preserve">greement </w:t>
      </w:r>
      <w:r>
        <w:rPr>
          <w:rFonts w:cs="Arial"/>
          <w:lang w:eastAsia="en-GB"/>
        </w:rPr>
        <w:t xml:space="preserve">will be given </w:t>
      </w:r>
      <w:r w:rsidRPr="00441BD9">
        <w:rPr>
          <w:rFonts w:cs="Arial"/>
          <w:lang w:eastAsia="en-GB"/>
        </w:rPr>
        <w:t xml:space="preserve">to the </w:t>
      </w:r>
      <w:r>
        <w:rPr>
          <w:rFonts w:cs="Arial"/>
          <w:lang w:eastAsia="en-GB"/>
        </w:rPr>
        <w:t>individual or their representative</w:t>
      </w:r>
      <w:r w:rsidRPr="00441BD9">
        <w:rPr>
          <w:rFonts w:cs="Arial"/>
          <w:lang w:eastAsia="en-GB"/>
        </w:rPr>
        <w:t xml:space="preserve">, and they </w:t>
      </w:r>
      <w:r>
        <w:rPr>
          <w:rFonts w:cs="Arial"/>
          <w:lang w:eastAsia="en-GB"/>
        </w:rPr>
        <w:t xml:space="preserve">will be given at least a two-week period </w:t>
      </w:r>
      <w:r w:rsidRPr="00441BD9">
        <w:rPr>
          <w:rFonts w:cs="Arial"/>
          <w:lang w:eastAsia="en-GB"/>
        </w:rPr>
        <w:t xml:space="preserve">to read and consider the </w:t>
      </w:r>
      <w:r>
        <w:rPr>
          <w:rFonts w:cs="Arial"/>
          <w:lang w:eastAsia="en-GB"/>
        </w:rPr>
        <w:t>A</w:t>
      </w:r>
      <w:r w:rsidRPr="00441BD9">
        <w:rPr>
          <w:rFonts w:cs="Arial"/>
          <w:lang w:eastAsia="en-GB"/>
        </w:rPr>
        <w:t>gree</w:t>
      </w:r>
      <w:r w:rsidRPr="00441BD9">
        <w:rPr>
          <w:rFonts w:cs="Arial"/>
          <w:lang w:eastAsia="en-GB"/>
        </w:rPr>
        <w:t>ment</w:t>
      </w:r>
      <w:r>
        <w:rPr>
          <w:rFonts w:cs="Arial"/>
          <w:lang w:eastAsia="en-GB"/>
        </w:rPr>
        <w:t>. T</w:t>
      </w:r>
      <w:r w:rsidRPr="005559A4">
        <w:rPr>
          <w:rFonts w:cs="Arial"/>
          <w:lang w:eastAsia="en-GB"/>
        </w:rPr>
        <w:t xml:space="preserve">he </w:t>
      </w:r>
      <w:r>
        <w:rPr>
          <w:rFonts w:cs="Arial"/>
          <w:lang w:eastAsia="en-GB"/>
        </w:rPr>
        <w:t>A</w:t>
      </w:r>
      <w:r w:rsidRPr="005559A4">
        <w:rPr>
          <w:rFonts w:cs="Arial"/>
          <w:lang w:eastAsia="en-GB"/>
        </w:rPr>
        <w:t xml:space="preserve">greement will clearly set out all terms, conditions and information necessary to enable the </w:t>
      </w:r>
      <w:r>
        <w:rPr>
          <w:rFonts w:cs="Arial"/>
          <w:lang w:eastAsia="en-GB"/>
        </w:rPr>
        <w:t>individual</w:t>
      </w:r>
      <w:r w:rsidRPr="005559A4">
        <w:rPr>
          <w:rFonts w:cs="Arial"/>
          <w:lang w:eastAsia="en-GB"/>
        </w:rPr>
        <w:t xml:space="preserve"> to ascertain his or her rights and obligations under the </w:t>
      </w:r>
      <w:r>
        <w:rPr>
          <w:rFonts w:cs="Arial"/>
          <w:lang w:eastAsia="en-GB"/>
        </w:rPr>
        <w:t>A</w:t>
      </w:r>
      <w:r w:rsidRPr="005559A4">
        <w:rPr>
          <w:rFonts w:cs="Arial"/>
          <w:lang w:eastAsia="en-GB"/>
        </w:rPr>
        <w:t>greement.</w:t>
      </w:r>
    </w:p>
    <w:p w:rsidR="002F68CA" w:rsidRDefault="00031D83" w:rsidP="002F68CA">
      <w:pPr>
        <w:spacing w:after="0"/>
        <w:rPr>
          <w:rFonts w:ascii="HelveticaNeueLTStd-Lt" w:hAnsi="HelveticaNeueLTStd-Lt" w:cs="HelveticaNeueLTStd-Lt"/>
          <w:lang w:eastAsia="en-GB"/>
        </w:rPr>
      </w:pPr>
    </w:p>
    <w:p w:rsidR="002F68CA" w:rsidRPr="005B50D8" w:rsidRDefault="00031D83" w:rsidP="000924C0">
      <w:pPr>
        <w:spacing w:after="0"/>
        <w:jc w:val="left"/>
        <w:rPr>
          <w:rFonts w:cs="Arial"/>
          <w:b/>
          <w:lang w:eastAsia="en-GB"/>
        </w:rPr>
      </w:pPr>
      <w:r>
        <w:rPr>
          <w:rFonts w:cs="Arial"/>
          <w:b/>
          <w:lang w:eastAsia="en-GB"/>
        </w:rPr>
        <w:t>3.11</w:t>
      </w:r>
      <w:r>
        <w:rPr>
          <w:rFonts w:cs="Arial"/>
          <w:b/>
          <w:lang w:eastAsia="en-GB"/>
        </w:rPr>
        <w:tab/>
        <w:t>The county council's responsibilities whilst the A</w:t>
      </w:r>
      <w:r w:rsidRPr="005B50D8">
        <w:rPr>
          <w:rFonts w:cs="Arial"/>
          <w:b/>
          <w:lang w:eastAsia="en-GB"/>
        </w:rPr>
        <w:t>greement is in pla</w:t>
      </w:r>
      <w:r w:rsidRPr="005B50D8">
        <w:rPr>
          <w:rFonts w:cs="Arial"/>
          <w:b/>
          <w:lang w:eastAsia="en-GB"/>
        </w:rPr>
        <w:t>ce</w:t>
      </w:r>
    </w:p>
    <w:p w:rsidR="002F68CA" w:rsidRPr="005B50D8" w:rsidRDefault="00031D83" w:rsidP="002F68CA">
      <w:pPr>
        <w:spacing w:after="0"/>
        <w:rPr>
          <w:rFonts w:cs="Arial"/>
          <w:b/>
          <w:lang w:eastAsia="en-GB"/>
        </w:rPr>
      </w:pPr>
    </w:p>
    <w:p w:rsidR="002F68CA" w:rsidRDefault="00031D83" w:rsidP="002F68CA">
      <w:pPr>
        <w:spacing w:after="0"/>
        <w:rPr>
          <w:rFonts w:cs="Arial"/>
          <w:lang w:eastAsia="en-GB"/>
        </w:rPr>
      </w:pPr>
      <w:r w:rsidRPr="005B50D8">
        <w:rPr>
          <w:rFonts w:cs="Arial"/>
          <w:lang w:eastAsia="en-GB"/>
        </w:rPr>
        <w:t xml:space="preserve">The </w:t>
      </w:r>
      <w:r>
        <w:rPr>
          <w:rFonts w:cs="Arial"/>
          <w:lang w:eastAsia="en-GB"/>
        </w:rPr>
        <w:t>county c</w:t>
      </w:r>
      <w:r w:rsidRPr="005B50D8">
        <w:rPr>
          <w:rFonts w:cs="Arial"/>
          <w:lang w:eastAsia="en-GB"/>
        </w:rPr>
        <w:t xml:space="preserve">ouncil will </w:t>
      </w:r>
      <w:r>
        <w:rPr>
          <w:rFonts w:cs="Arial"/>
          <w:lang w:eastAsia="en-GB"/>
        </w:rPr>
        <w:t>provide six-monthly updates, which will include:</w:t>
      </w:r>
      <w:r w:rsidRPr="005B50D8">
        <w:rPr>
          <w:rFonts w:cs="Arial"/>
          <w:lang w:eastAsia="en-GB"/>
        </w:rPr>
        <w:t xml:space="preserve"> </w:t>
      </w:r>
    </w:p>
    <w:p w:rsidR="000924C0" w:rsidRDefault="00031D83" w:rsidP="002F68CA">
      <w:pPr>
        <w:spacing w:after="0"/>
        <w:rPr>
          <w:rFonts w:cs="Arial"/>
          <w:lang w:eastAsia="en-GB"/>
        </w:rPr>
      </w:pPr>
    </w:p>
    <w:p w:rsidR="002F68CA" w:rsidRDefault="00031D83" w:rsidP="00BA23AA">
      <w:pPr>
        <w:numPr>
          <w:ilvl w:val="0"/>
          <w:numId w:val="17"/>
        </w:numPr>
        <w:spacing w:after="0"/>
        <w:rPr>
          <w:rFonts w:cs="Arial"/>
          <w:lang w:eastAsia="en-GB"/>
        </w:rPr>
      </w:pPr>
      <w:r w:rsidRPr="005B50D8">
        <w:rPr>
          <w:rFonts w:cs="Arial"/>
          <w:lang w:eastAsia="en-GB"/>
        </w:rPr>
        <w:t xml:space="preserve">the amount of fees deferred, </w:t>
      </w:r>
    </w:p>
    <w:p w:rsidR="002F68CA" w:rsidRDefault="00031D83" w:rsidP="00BA23AA">
      <w:pPr>
        <w:numPr>
          <w:ilvl w:val="0"/>
          <w:numId w:val="17"/>
        </w:numPr>
        <w:spacing w:after="0"/>
        <w:rPr>
          <w:rFonts w:cs="Arial"/>
          <w:lang w:eastAsia="en-GB"/>
        </w:rPr>
      </w:pPr>
      <w:r w:rsidRPr="005B50D8">
        <w:rPr>
          <w:rFonts w:cs="Arial"/>
          <w:lang w:eastAsia="en-GB"/>
        </w:rPr>
        <w:t xml:space="preserve">interest and administrative charges accrued to date, </w:t>
      </w:r>
    </w:p>
    <w:p w:rsidR="002F68CA" w:rsidRDefault="00031D83" w:rsidP="00BA23AA">
      <w:pPr>
        <w:numPr>
          <w:ilvl w:val="0"/>
          <w:numId w:val="17"/>
        </w:numPr>
        <w:spacing w:after="0"/>
        <w:rPr>
          <w:rFonts w:cs="Arial"/>
          <w:lang w:eastAsia="en-GB"/>
        </w:rPr>
      </w:pPr>
      <w:r w:rsidRPr="005B50D8">
        <w:rPr>
          <w:rFonts w:cs="Arial"/>
          <w:lang w:eastAsia="en-GB"/>
        </w:rPr>
        <w:t xml:space="preserve">the total amount due </w:t>
      </w:r>
    </w:p>
    <w:p w:rsidR="002F68CA" w:rsidRPr="005B50D8" w:rsidRDefault="00031D83" w:rsidP="00BA23AA">
      <w:pPr>
        <w:numPr>
          <w:ilvl w:val="0"/>
          <w:numId w:val="17"/>
        </w:numPr>
        <w:spacing w:after="0"/>
        <w:rPr>
          <w:rFonts w:cs="Arial"/>
          <w:lang w:eastAsia="en-GB"/>
        </w:rPr>
      </w:pPr>
      <w:r w:rsidRPr="005B50D8">
        <w:rPr>
          <w:rFonts w:cs="Arial"/>
          <w:lang w:eastAsia="en-GB"/>
        </w:rPr>
        <w:lastRenderedPageBreak/>
        <w:t xml:space="preserve">and the equity remaining in the property. </w:t>
      </w:r>
    </w:p>
    <w:p w:rsidR="002F68CA" w:rsidRPr="00FA25EF" w:rsidRDefault="00031D83" w:rsidP="002F68CA">
      <w:pPr>
        <w:spacing w:after="0"/>
        <w:rPr>
          <w:rFonts w:cs="Arial"/>
          <w:sz w:val="20"/>
          <w:szCs w:val="20"/>
          <w:lang w:eastAsia="en-GB"/>
        </w:rPr>
      </w:pPr>
    </w:p>
    <w:p w:rsidR="002F68CA" w:rsidRDefault="00031D83" w:rsidP="002F68CA">
      <w:pPr>
        <w:spacing w:after="0"/>
        <w:rPr>
          <w:rFonts w:cs="Arial"/>
          <w:lang w:eastAsia="en-GB"/>
        </w:rPr>
      </w:pPr>
      <w:r w:rsidRPr="005B50D8">
        <w:rPr>
          <w:rFonts w:cs="Arial"/>
          <w:lang w:eastAsia="en-GB"/>
        </w:rPr>
        <w:t xml:space="preserve">The </w:t>
      </w:r>
      <w:r>
        <w:rPr>
          <w:rFonts w:cs="Arial"/>
          <w:lang w:eastAsia="en-GB"/>
        </w:rPr>
        <w:t xml:space="preserve">county council will review the </w:t>
      </w:r>
      <w:r w:rsidRPr="005B50D8">
        <w:rPr>
          <w:rFonts w:cs="Arial"/>
          <w:lang w:eastAsia="en-GB"/>
        </w:rPr>
        <w:t xml:space="preserve">amount being deferred </w:t>
      </w:r>
      <w:r>
        <w:rPr>
          <w:rFonts w:cs="Arial"/>
          <w:lang w:eastAsia="en-GB"/>
        </w:rPr>
        <w:t>o</w:t>
      </w:r>
      <w:r w:rsidRPr="005B50D8">
        <w:rPr>
          <w:rFonts w:cs="Arial"/>
          <w:lang w:eastAsia="en-GB"/>
        </w:rPr>
        <w:t>n a regular basis to ensure the deferred amount does not exceed the equity limit</w:t>
      </w:r>
      <w:r>
        <w:rPr>
          <w:rFonts w:cs="Arial"/>
          <w:lang w:eastAsia="en-GB"/>
        </w:rPr>
        <w:t>.  The county c</w:t>
      </w:r>
      <w:r w:rsidRPr="000F59E6">
        <w:rPr>
          <w:rFonts w:cs="Arial"/>
          <w:lang w:eastAsia="en-GB"/>
        </w:rPr>
        <w:t xml:space="preserve">ouncil will </w:t>
      </w:r>
      <w:r>
        <w:rPr>
          <w:rFonts w:cs="Arial"/>
          <w:lang w:eastAsia="en-GB"/>
        </w:rPr>
        <w:t xml:space="preserve">obtain a further valuation </w:t>
      </w:r>
      <w:r w:rsidRPr="000F59E6">
        <w:rPr>
          <w:rFonts w:cs="Arial"/>
          <w:lang w:eastAsia="en-GB"/>
        </w:rPr>
        <w:t>of the property once the amount deferred exceeds 50% of the value of</w:t>
      </w:r>
      <w:r w:rsidRPr="000F59E6">
        <w:rPr>
          <w:rFonts w:cs="Arial"/>
          <w:lang w:eastAsia="en-GB"/>
        </w:rPr>
        <w:t xml:space="preserve"> the security and periodically thereafter, and adjust the equity limit and review the amount deferred if the value has changed. </w:t>
      </w:r>
    </w:p>
    <w:p w:rsidR="002F68CA" w:rsidRPr="000F59E6" w:rsidRDefault="00031D83" w:rsidP="002F68CA">
      <w:pPr>
        <w:spacing w:after="0"/>
        <w:rPr>
          <w:rFonts w:cs="Arial"/>
          <w:lang w:eastAsia="en-GB"/>
        </w:rPr>
      </w:pPr>
    </w:p>
    <w:p w:rsidR="002F68CA" w:rsidRDefault="00031D83" w:rsidP="002F68CA">
      <w:pPr>
        <w:spacing w:after="0"/>
        <w:rPr>
          <w:rFonts w:cs="Arial"/>
          <w:lang w:eastAsia="en-GB"/>
        </w:rPr>
      </w:pPr>
      <w:r w:rsidRPr="000F59E6">
        <w:rPr>
          <w:rFonts w:cs="Arial"/>
          <w:lang w:eastAsia="en-GB"/>
        </w:rPr>
        <w:t>When the individual is approaching or reaches the point at which they have deferred a substantial proportion of the equity ava</w:t>
      </w:r>
      <w:r w:rsidRPr="000F59E6">
        <w:rPr>
          <w:rFonts w:cs="Arial"/>
          <w:lang w:eastAsia="en-GB"/>
        </w:rPr>
        <w:t xml:space="preserve">ilable in their property, the </w:t>
      </w:r>
      <w:r>
        <w:rPr>
          <w:rFonts w:cs="Arial"/>
          <w:lang w:eastAsia="en-GB"/>
        </w:rPr>
        <w:t>county c</w:t>
      </w:r>
      <w:r w:rsidRPr="000F59E6">
        <w:rPr>
          <w:rFonts w:cs="Arial"/>
          <w:lang w:eastAsia="en-GB"/>
        </w:rPr>
        <w:t>ouncil will:</w:t>
      </w:r>
    </w:p>
    <w:p w:rsidR="000924C0" w:rsidRPr="000F59E6" w:rsidRDefault="00031D83" w:rsidP="002F68CA">
      <w:pPr>
        <w:spacing w:after="0"/>
        <w:rPr>
          <w:rFonts w:cs="Arial"/>
          <w:lang w:eastAsia="en-GB"/>
        </w:rPr>
      </w:pPr>
    </w:p>
    <w:p w:rsidR="002F68CA" w:rsidRPr="000F59E6" w:rsidRDefault="00031D83" w:rsidP="00BA23AA">
      <w:pPr>
        <w:numPr>
          <w:ilvl w:val="0"/>
          <w:numId w:val="18"/>
        </w:numPr>
        <w:spacing w:after="0"/>
        <w:rPr>
          <w:rFonts w:cs="Arial"/>
          <w:lang w:eastAsia="en-GB"/>
        </w:rPr>
      </w:pPr>
      <w:r w:rsidRPr="000F59E6">
        <w:rPr>
          <w:rFonts w:cs="Arial"/>
          <w:lang w:eastAsia="en-GB"/>
        </w:rPr>
        <w:t xml:space="preserve">review the cost of their care with the individual, </w:t>
      </w:r>
    </w:p>
    <w:p w:rsidR="002F68CA" w:rsidRPr="000F59E6" w:rsidRDefault="00031D83" w:rsidP="00BA23AA">
      <w:pPr>
        <w:numPr>
          <w:ilvl w:val="0"/>
          <w:numId w:val="18"/>
        </w:numPr>
        <w:spacing w:after="0"/>
        <w:rPr>
          <w:rFonts w:cs="Arial"/>
          <w:lang w:eastAsia="en-GB"/>
        </w:rPr>
      </w:pPr>
      <w:r w:rsidRPr="000F59E6">
        <w:rPr>
          <w:rFonts w:cs="Arial"/>
          <w:lang w:eastAsia="en-GB"/>
        </w:rPr>
        <w:t xml:space="preserve">discuss when the individual </w:t>
      </w:r>
      <w:r>
        <w:rPr>
          <w:rFonts w:cs="Arial"/>
          <w:lang w:eastAsia="en-GB"/>
        </w:rPr>
        <w:t>might be eligible for any means-</w:t>
      </w:r>
      <w:r w:rsidRPr="000F59E6">
        <w:rPr>
          <w:rFonts w:cs="Arial"/>
          <w:lang w:eastAsia="en-GB"/>
        </w:rPr>
        <w:t xml:space="preserve">tested support, </w:t>
      </w:r>
    </w:p>
    <w:p w:rsidR="002F68CA" w:rsidRPr="000F59E6" w:rsidRDefault="00031D83" w:rsidP="00BA23AA">
      <w:pPr>
        <w:numPr>
          <w:ilvl w:val="0"/>
          <w:numId w:val="18"/>
        </w:numPr>
        <w:spacing w:after="0"/>
        <w:rPr>
          <w:rFonts w:cs="Arial"/>
          <w:lang w:eastAsia="en-GB"/>
        </w:rPr>
      </w:pPr>
      <w:r w:rsidRPr="000F59E6">
        <w:rPr>
          <w:rFonts w:cs="Arial"/>
          <w:lang w:eastAsia="en-GB"/>
        </w:rPr>
        <w:t xml:space="preserve">discuss the implications for any top-up they might currently have, </w:t>
      </w:r>
    </w:p>
    <w:p w:rsidR="002F68CA" w:rsidRPr="000F59E6" w:rsidRDefault="00031D83" w:rsidP="00BA23AA">
      <w:pPr>
        <w:numPr>
          <w:ilvl w:val="0"/>
          <w:numId w:val="18"/>
        </w:numPr>
        <w:spacing w:after="0"/>
        <w:rPr>
          <w:rFonts w:cs="Arial"/>
          <w:lang w:eastAsia="en-GB"/>
        </w:rPr>
      </w:pPr>
      <w:r>
        <w:rPr>
          <w:rFonts w:cs="Arial"/>
          <w:lang w:eastAsia="en-GB"/>
        </w:rPr>
        <w:t>a</w:t>
      </w:r>
      <w:r w:rsidRPr="000F59E6">
        <w:rPr>
          <w:rFonts w:cs="Arial"/>
          <w:lang w:eastAsia="en-GB"/>
        </w:rPr>
        <w:t>nd con</w:t>
      </w:r>
      <w:r w:rsidRPr="000F59E6">
        <w:rPr>
          <w:rFonts w:cs="Arial"/>
          <w:lang w:eastAsia="en-GB"/>
        </w:rPr>
        <w:t xml:space="preserve">sider jointly whether a </w:t>
      </w:r>
      <w:r>
        <w:rPr>
          <w:rFonts w:cs="Arial"/>
          <w:lang w:eastAsia="en-GB"/>
        </w:rPr>
        <w:t>D</w:t>
      </w:r>
      <w:r w:rsidRPr="000F59E6">
        <w:rPr>
          <w:rFonts w:cs="Arial"/>
          <w:lang w:eastAsia="en-GB"/>
        </w:rPr>
        <w:t xml:space="preserve">eferred </w:t>
      </w:r>
      <w:r>
        <w:rPr>
          <w:rFonts w:cs="Arial"/>
          <w:lang w:eastAsia="en-GB"/>
        </w:rPr>
        <w:t>Payment A</w:t>
      </w:r>
      <w:r w:rsidRPr="000F59E6">
        <w:rPr>
          <w:rFonts w:cs="Arial"/>
          <w:lang w:eastAsia="en-GB"/>
        </w:rPr>
        <w:t>greement continues to be the best way for the individual to meet</w:t>
      </w:r>
      <w:r w:rsidRPr="000F59E6">
        <w:rPr>
          <w:rFonts w:ascii="HelveticaNeueLTStd-Lt" w:hAnsi="HelveticaNeueLTStd-Lt" w:cs="HelveticaNeueLTStd-Lt"/>
          <w:lang w:eastAsia="en-GB"/>
        </w:rPr>
        <w:t xml:space="preserve"> </w:t>
      </w:r>
      <w:r w:rsidRPr="000F59E6">
        <w:rPr>
          <w:rFonts w:cs="Arial"/>
          <w:lang w:eastAsia="en-GB"/>
        </w:rPr>
        <w:t>these costs.</w:t>
      </w:r>
    </w:p>
    <w:p w:rsidR="002F68CA" w:rsidRDefault="00031D83" w:rsidP="002F68CA">
      <w:pPr>
        <w:spacing w:after="0"/>
        <w:rPr>
          <w:rFonts w:ascii="HelveticaNeueLTStd-Lt" w:hAnsi="HelveticaNeueLTStd-Lt" w:cs="HelveticaNeueLTStd-Lt"/>
          <w:lang w:eastAsia="en-GB"/>
        </w:rPr>
      </w:pPr>
    </w:p>
    <w:p w:rsidR="002F68CA" w:rsidRPr="00074CBB" w:rsidRDefault="00031D83" w:rsidP="002F68CA">
      <w:pPr>
        <w:spacing w:after="0"/>
        <w:rPr>
          <w:rFonts w:cs="Arial"/>
          <w:b/>
          <w:lang w:eastAsia="en-GB"/>
        </w:rPr>
      </w:pPr>
      <w:r>
        <w:rPr>
          <w:rFonts w:cs="Arial"/>
          <w:b/>
          <w:lang w:eastAsia="en-GB"/>
        </w:rPr>
        <w:t>3</w:t>
      </w:r>
      <w:r w:rsidRPr="00074CBB">
        <w:rPr>
          <w:rFonts w:cs="Arial"/>
          <w:b/>
          <w:lang w:eastAsia="en-GB"/>
        </w:rPr>
        <w:t>.</w:t>
      </w:r>
      <w:r>
        <w:rPr>
          <w:rFonts w:cs="Arial"/>
          <w:b/>
          <w:lang w:eastAsia="en-GB"/>
        </w:rPr>
        <w:t>12</w:t>
      </w:r>
      <w:r>
        <w:rPr>
          <w:rFonts w:cs="Arial"/>
          <w:b/>
          <w:lang w:eastAsia="en-GB"/>
        </w:rPr>
        <w:tab/>
      </w:r>
      <w:r w:rsidRPr="00074CBB">
        <w:rPr>
          <w:rFonts w:cs="Arial"/>
          <w:b/>
          <w:lang w:eastAsia="en-GB"/>
        </w:rPr>
        <w:t>Terminating the Agreement</w:t>
      </w:r>
    </w:p>
    <w:p w:rsidR="002F68CA" w:rsidRPr="0024009C" w:rsidRDefault="00031D83" w:rsidP="002F68CA">
      <w:pPr>
        <w:spacing w:after="0"/>
        <w:rPr>
          <w:rFonts w:cs="Arial"/>
          <w:lang w:eastAsia="en-GB"/>
        </w:rPr>
      </w:pPr>
    </w:p>
    <w:p w:rsidR="002F68CA" w:rsidRDefault="00031D83" w:rsidP="002F68CA">
      <w:pPr>
        <w:spacing w:after="0"/>
        <w:rPr>
          <w:rFonts w:cs="Arial"/>
          <w:lang w:eastAsia="en-GB"/>
        </w:rPr>
      </w:pPr>
      <w:r>
        <w:rPr>
          <w:rFonts w:cs="Arial"/>
          <w:lang w:eastAsia="en-GB"/>
        </w:rPr>
        <w:t>An Agreement will be terminated when:</w:t>
      </w:r>
    </w:p>
    <w:p w:rsidR="000924C0" w:rsidRPr="0024009C" w:rsidRDefault="00031D83" w:rsidP="002F68CA">
      <w:pPr>
        <w:spacing w:after="0"/>
        <w:rPr>
          <w:rFonts w:cs="Arial"/>
          <w:lang w:eastAsia="en-GB"/>
        </w:rPr>
      </w:pPr>
    </w:p>
    <w:p w:rsidR="002F68CA" w:rsidRPr="0024009C" w:rsidRDefault="00031D83" w:rsidP="00BA23AA">
      <w:pPr>
        <w:numPr>
          <w:ilvl w:val="0"/>
          <w:numId w:val="22"/>
        </w:numPr>
        <w:spacing w:after="0"/>
        <w:rPr>
          <w:rFonts w:cs="Arial"/>
          <w:lang w:eastAsia="en-GB"/>
        </w:rPr>
      </w:pPr>
      <w:r>
        <w:rPr>
          <w:rFonts w:cs="Arial"/>
          <w:lang w:eastAsia="en-GB"/>
        </w:rPr>
        <w:t xml:space="preserve">The individual or representative repays the deferred debt in </w:t>
      </w:r>
      <w:r>
        <w:rPr>
          <w:rFonts w:cs="Arial"/>
          <w:lang w:eastAsia="en-GB"/>
        </w:rPr>
        <w:t>full.  T</w:t>
      </w:r>
      <w:r w:rsidRPr="0024009C">
        <w:rPr>
          <w:rFonts w:cs="Arial"/>
          <w:lang w:eastAsia="en-GB"/>
        </w:rPr>
        <w:t xml:space="preserve">his can happen during a person’s lifetime or when the </w:t>
      </w:r>
      <w:r>
        <w:rPr>
          <w:rFonts w:cs="Arial"/>
          <w:lang w:eastAsia="en-GB"/>
        </w:rPr>
        <w:t>A</w:t>
      </w:r>
      <w:r w:rsidRPr="0024009C">
        <w:rPr>
          <w:rFonts w:cs="Arial"/>
          <w:lang w:eastAsia="en-GB"/>
        </w:rPr>
        <w:t xml:space="preserve">greement is terminated through the </w:t>
      </w:r>
      <w:r>
        <w:rPr>
          <w:rFonts w:cs="Arial"/>
          <w:lang w:eastAsia="en-GB"/>
        </w:rPr>
        <w:t>Agreement</w:t>
      </w:r>
      <w:r w:rsidRPr="0024009C">
        <w:rPr>
          <w:rFonts w:cs="Arial"/>
          <w:lang w:eastAsia="en-GB"/>
        </w:rPr>
        <w:t xml:space="preserve"> holder’s death;</w:t>
      </w:r>
      <w:r>
        <w:rPr>
          <w:rFonts w:cs="Arial"/>
          <w:lang w:eastAsia="en-GB"/>
        </w:rPr>
        <w:t xml:space="preserve"> or</w:t>
      </w:r>
    </w:p>
    <w:p w:rsidR="002F68CA" w:rsidRPr="0024009C" w:rsidRDefault="00031D83" w:rsidP="00BA23AA">
      <w:pPr>
        <w:numPr>
          <w:ilvl w:val="0"/>
          <w:numId w:val="22"/>
        </w:numPr>
        <w:spacing w:after="0"/>
        <w:rPr>
          <w:rFonts w:cs="Arial"/>
          <w:lang w:eastAsia="en-GB"/>
        </w:rPr>
      </w:pPr>
      <w:r>
        <w:rPr>
          <w:rFonts w:cs="Arial"/>
          <w:lang w:eastAsia="en-GB"/>
        </w:rPr>
        <w:t>T</w:t>
      </w:r>
      <w:r w:rsidRPr="0024009C">
        <w:rPr>
          <w:rFonts w:cs="Arial"/>
          <w:lang w:eastAsia="en-GB"/>
        </w:rPr>
        <w:t xml:space="preserve">he property is sold and the </w:t>
      </w:r>
      <w:r>
        <w:rPr>
          <w:rFonts w:cs="Arial"/>
          <w:lang w:eastAsia="en-GB"/>
        </w:rPr>
        <w:t>county c</w:t>
      </w:r>
      <w:r w:rsidRPr="0024009C">
        <w:rPr>
          <w:rFonts w:cs="Arial"/>
          <w:lang w:eastAsia="en-GB"/>
        </w:rPr>
        <w:t>ouncil is repaid</w:t>
      </w:r>
      <w:r>
        <w:rPr>
          <w:rFonts w:cs="Arial"/>
          <w:lang w:eastAsia="en-GB"/>
        </w:rPr>
        <w:t xml:space="preserve"> in full</w:t>
      </w:r>
      <w:r w:rsidRPr="0024009C">
        <w:rPr>
          <w:rFonts w:cs="Arial"/>
          <w:lang w:eastAsia="en-GB"/>
        </w:rPr>
        <w:t>; or</w:t>
      </w:r>
    </w:p>
    <w:p w:rsidR="002F68CA" w:rsidRPr="0024009C" w:rsidRDefault="00031D83" w:rsidP="00BA23AA">
      <w:pPr>
        <w:numPr>
          <w:ilvl w:val="0"/>
          <w:numId w:val="22"/>
        </w:numPr>
        <w:spacing w:after="0"/>
        <w:rPr>
          <w:rFonts w:cs="Arial"/>
          <w:lang w:eastAsia="en-GB"/>
        </w:rPr>
      </w:pPr>
      <w:r w:rsidRPr="0024009C">
        <w:rPr>
          <w:rFonts w:cs="Arial"/>
          <w:lang w:eastAsia="en-GB"/>
        </w:rPr>
        <w:t xml:space="preserve">The </w:t>
      </w:r>
      <w:r>
        <w:rPr>
          <w:rFonts w:cs="Arial"/>
          <w:lang w:eastAsia="en-GB"/>
        </w:rPr>
        <w:t>individual</w:t>
      </w:r>
      <w:r w:rsidRPr="0024009C">
        <w:rPr>
          <w:rFonts w:cs="Arial"/>
          <w:lang w:eastAsia="en-GB"/>
        </w:rPr>
        <w:t xml:space="preserve"> dies and the amount is repaid </w:t>
      </w:r>
      <w:r>
        <w:rPr>
          <w:rFonts w:cs="Arial"/>
          <w:lang w:eastAsia="en-GB"/>
        </w:rPr>
        <w:t xml:space="preserve">in full </w:t>
      </w:r>
      <w:r w:rsidRPr="0024009C">
        <w:rPr>
          <w:rFonts w:cs="Arial"/>
          <w:lang w:eastAsia="en-GB"/>
        </w:rPr>
        <w:t>from their</w:t>
      </w:r>
      <w:r w:rsidRPr="0024009C">
        <w:rPr>
          <w:rFonts w:cs="Arial"/>
          <w:lang w:eastAsia="en-GB"/>
        </w:rPr>
        <w:t xml:space="preserve"> estate.</w:t>
      </w:r>
    </w:p>
    <w:p w:rsidR="002F68CA" w:rsidRPr="0024009C" w:rsidRDefault="00031D83" w:rsidP="002F68CA">
      <w:pPr>
        <w:spacing w:after="0"/>
        <w:rPr>
          <w:rFonts w:cs="Arial"/>
          <w:lang w:eastAsia="en-GB"/>
        </w:rPr>
      </w:pPr>
    </w:p>
    <w:p w:rsidR="002F68CA" w:rsidRPr="0024009C" w:rsidRDefault="00031D83" w:rsidP="002F68CA">
      <w:pPr>
        <w:spacing w:after="0"/>
        <w:rPr>
          <w:rFonts w:cs="Arial"/>
          <w:lang w:eastAsia="en-GB"/>
        </w:rPr>
      </w:pPr>
      <w:r w:rsidRPr="0024009C">
        <w:rPr>
          <w:rFonts w:cs="Arial"/>
          <w:lang w:eastAsia="en-GB"/>
        </w:rPr>
        <w:t>On termination, the full amount du</w:t>
      </w:r>
      <w:r>
        <w:rPr>
          <w:rFonts w:cs="Arial"/>
          <w:lang w:eastAsia="en-GB"/>
        </w:rPr>
        <w:t xml:space="preserve">e </w:t>
      </w:r>
      <w:r w:rsidRPr="0024009C">
        <w:rPr>
          <w:rFonts w:cs="Arial"/>
          <w:lang w:eastAsia="en-GB"/>
        </w:rPr>
        <w:t>includ</w:t>
      </w:r>
      <w:r>
        <w:rPr>
          <w:rFonts w:cs="Arial"/>
          <w:lang w:eastAsia="en-GB"/>
        </w:rPr>
        <w:t>es all i</w:t>
      </w:r>
      <w:r w:rsidRPr="0024009C">
        <w:rPr>
          <w:rFonts w:cs="Arial"/>
          <w:lang w:eastAsia="en-GB"/>
        </w:rPr>
        <w:t>nterest accrued and any administrat</w:t>
      </w:r>
      <w:r>
        <w:rPr>
          <w:rFonts w:cs="Arial"/>
          <w:lang w:eastAsia="en-GB"/>
        </w:rPr>
        <w:t>ion</w:t>
      </w:r>
      <w:r w:rsidRPr="0024009C">
        <w:rPr>
          <w:rFonts w:cs="Arial"/>
          <w:lang w:eastAsia="en-GB"/>
        </w:rPr>
        <w:t xml:space="preserve"> fees charged</w:t>
      </w:r>
      <w:r>
        <w:rPr>
          <w:rFonts w:cs="Arial"/>
          <w:lang w:eastAsia="en-GB"/>
        </w:rPr>
        <w:t>.</w:t>
      </w:r>
    </w:p>
    <w:p w:rsidR="002F68CA" w:rsidRPr="0024009C" w:rsidRDefault="00031D83" w:rsidP="002F68CA">
      <w:pPr>
        <w:spacing w:after="0"/>
        <w:rPr>
          <w:rFonts w:cs="Arial"/>
          <w:color w:val="3BFB00"/>
          <w:lang w:eastAsia="en-GB"/>
        </w:rPr>
      </w:pPr>
    </w:p>
    <w:p w:rsidR="002F68CA" w:rsidRPr="008B7807" w:rsidRDefault="00031D83" w:rsidP="002F68CA">
      <w:pPr>
        <w:spacing w:after="0"/>
        <w:rPr>
          <w:rFonts w:cs="Arial"/>
          <w:lang w:eastAsia="en-GB"/>
        </w:rPr>
      </w:pPr>
      <w:r w:rsidRPr="008B7807">
        <w:rPr>
          <w:rFonts w:cs="Arial"/>
          <w:lang w:eastAsia="en-GB"/>
        </w:rPr>
        <w:t>Responsibility for arranging for repayment of the amount due</w:t>
      </w:r>
      <w:r>
        <w:rPr>
          <w:rFonts w:cs="Arial"/>
          <w:lang w:eastAsia="en-GB"/>
        </w:rPr>
        <w:t xml:space="preserve"> </w:t>
      </w:r>
      <w:r w:rsidRPr="008B7807">
        <w:rPr>
          <w:rFonts w:cs="Arial"/>
          <w:lang w:eastAsia="en-GB"/>
        </w:rPr>
        <w:t>in the case of payment from the estat</w:t>
      </w:r>
      <w:r>
        <w:rPr>
          <w:rFonts w:cs="Arial"/>
          <w:lang w:eastAsia="en-GB"/>
        </w:rPr>
        <w:t>e</w:t>
      </w:r>
      <w:r w:rsidRPr="008B7807">
        <w:rPr>
          <w:rFonts w:cs="Arial"/>
          <w:lang w:eastAsia="en-GB"/>
        </w:rPr>
        <w:t xml:space="preserve"> falls to the </w:t>
      </w:r>
      <w:r>
        <w:rPr>
          <w:rFonts w:cs="Arial"/>
          <w:lang w:eastAsia="en-GB"/>
        </w:rPr>
        <w:t>E</w:t>
      </w:r>
      <w:r w:rsidRPr="008B7807">
        <w:rPr>
          <w:rFonts w:cs="Arial"/>
          <w:lang w:eastAsia="en-GB"/>
        </w:rPr>
        <w:t>xecutor of the</w:t>
      </w:r>
      <w:r>
        <w:rPr>
          <w:rFonts w:cs="Arial"/>
          <w:lang w:eastAsia="en-GB"/>
        </w:rPr>
        <w:t xml:space="preserve"> </w:t>
      </w:r>
      <w:r w:rsidRPr="008B7807">
        <w:rPr>
          <w:rFonts w:cs="Arial"/>
          <w:lang w:eastAsia="en-GB"/>
        </w:rPr>
        <w:t xml:space="preserve">will. Interest will continue to accrue on the amount owed to the </w:t>
      </w:r>
      <w:r>
        <w:rPr>
          <w:rFonts w:cs="Arial"/>
          <w:lang w:eastAsia="en-GB"/>
        </w:rPr>
        <w:t>county c</w:t>
      </w:r>
      <w:r w:rsidRPr="008B7807">
        <w:rPr>
          <w:rFonts w:cs="Arial"/>
          <w:lang w:eastAsia="en-GB"/>
        </w:rPr>
        <w:t xml:space="preserve">ouncil after the individual’s death and until the amount due to the </w:t>
      </w:r>
      <w:r>
        <w:rPr>
          <w:rFonts w:cs="Arial"/>
          <w:lang w:eastAsia="en-GB"/>
        </w:rPr>
        <w:t>county c</w:t>
      </w:r>
      <w:r w:rsidRPr="008B7807">
        <w:rPr>
          <w:rFonts w:cs="Arial"/>
          <w:lang w:eastAsia="en-GB"/>
        </w:rPr>
        <w:t xml:space="preserve">ouncil is repaid in full. </w:t>
      </w:r>
    </w:p>
    <w:p w:rsidR="002F68CA" w:rsidRPr="001A5ED3" w:rsidRDefault="00031D83" w:rsidP="002F68CA">
      <w:pPr>
        <w:spacing w:after="0"/>
        <w:rPr>
          <w:rFonts w:cs="Arial"/>
          <w:sz w:val="20"/>
          <w:szCs w:val="20"/>
          <w:lang w:eastAsia="en-GB"/>
        </w:rPr>
      </w:pPr>
    </w:p>
    <w:p w:rsidR="002F68CA" w:rsidRPr="008B7807" w:rsidRDefault="00031D83" w:rsidP="002F68CA">
      <w:pPr>
        <w:spacing w:after="0"/>
        <w:rPr>
          <w:rFonts w:cs="Arial"/>
          <w:lang w:eastAsia="en-GB"/>
        </w:rPr>
      </w:pPr>
      <w:r w:rsidRPr="000F59E6">
        <w:rPr>
          <w:rFonts w:cs="Arial"/>
          <w:lang w:eastAsia="en-GB"/>
        </w:rPr>
        <w:t xml:space="preserve">If terminated through a person’s death, the amount owed to the </w:t>
      </w:r>
      <w:r>
        <w:rPr>
          <w:rFonts w:cs="Arial"/>
          <w:lang w:eastAsia="en-GB"/>
        </w:rPr>
        <w:t>county c</w:t>
      </w:r>
      <w:r w:rsidRPr="000F59E6">
        <w:rPr>
          <w:rFonts w:cs="Arial"/>
          <w:lang w:eastAsia="en-GB"/>
        </w:rPr>
        <w:t xml:space="preserve">ouncil falls due 90 days after the person has died. After this 90 day period, if the </w:t>
      </w:r>
      <w:r>
        <w:rPr>
          <w:rFonts w:cs="Arial"/>
          <w:lang w:eastAsia="en-GB"/>
        </w:rPr>
        <w:t>county c</w:t>
      </w:r>
      <w:r w:rsidRPr="000F59E6">
        <w:rPr>
          <w:rFonts w:cs="Arial"/>
          <w:lang w:eastAsia="en-GB"/>
        </w:rPr>
        <w:t xml:space="preserve">ouncil concludes active steps to repay the debt are not being taken, for example if the property is not for sale on the property market or the </w:t>
      </w:r>
      <w:r>
        <w:rPr>
          <w:rFonts w:cs="Arial"/>
          <w:lang w:eastAsia="en-GB"/>
        </w:rPr>
        <w:t>county c</w:t>
      </w:r>
      <w:r w:rsidRPr="000F59E6">
        <w:rPr>
          <w:rFonts w:cs="Arial"/>
          <w:lang w:eastAsia="en-GB"/>
        </w:rPr>
        <w:t>ouncil concl</w:t>
      </w:r>
      <w:r w:rsidRPr="000F59E6">
        <w:rPr>
          <w:rFonts w:cs="Arial"/>
          <w:lang w:eastAsia="en-GB"/>
        </w:rPr>
        <w:t xml:space="preserve">udes the Executor is wilfully obstructing the sale of the property, then the </w:t>
      </w:r>
      <w:r>
        <w:rPr>
          <w:rFonts w:cs="Arial"/>
          <w:lang w:eastAsia="en-GB"/>
        </w:rPr>
        <w:t>county c</w:t>
      </w:r>
      <w:r w:rsidRPr="000F59E6">
        <w:rPr>
          <w:rFonts w:cs="Arial"/>
          <w:lang w:eastAsia="en-GB"/>
        </w:rPr>
        <w:t>ouncil may enter into legal proceedings to reclaim the amount due to it.</w:t>
      </w:r>
    </w:p>
    <w:p w:rsidR="002F68CA" w:rsidRDefault="00031D83" w:rsidP="002F68CA">
      <w:pPr>
        <w:spacing w:after="0"/>
        <w:rPr>
          <w:rFonts w:cs="Arial"/>
          <w:color w:val="3BFB00"/>
          <w:sz w:val="20"/>
          <w:szCs w:val="20"/>
          <w:lang w:eastAsia="en-GB"/>
        </w:rPr>
      </w:pPr>
    </w:p>
    <w:p w:rsidR="002F68CA" w:rsidRDefault="00031D83" w:rsidP="002F68CA">
      <w:pPr>
        <w:spacing w:after="0"/>
        <w:rPr>
          <w:rFonts w:cs="Arial"/>
          <w:b/>
          <w:lang w:eastAsia="en-GB"/>
        </w:rPr>
      </w:pPr>
      <w:r>
        <w:rPr>
          <w:rFonts w:cs="Arial"/>
          <w:b/>
          <w:lang w:eastAsia="en-GB"/>
        </w:rPr>
        <w:t>3.13</w:t>
      </w:r>
      <w:r>
        <w:rPr>
          <w:rFonts w:cs="Arial"/>
          <w:b/>
          <w:lang w:eastAsia="en-GB"/>
        </w:rPr>
        <w:tab/>
      </w:r>
      <w:r w:rsidRPr="005B07F8">
        <w:rPr>
          <w:rFonts w:cs="Arial"/>
          <w:b/>
          <w:lang w:eastAsia="en-GB"/>
        </w:rPr>
        <w:t>Appeals</w:t>
      </w:r>
      <w:r>
        <w:rPr>
          <w:rFonts w:cs="Arial"/>
          <w:b/>
          <w:lang w:eastAsia="en-GB"/>
        </w:rPr>
        <w:t xml:space="preserve"> and Complaints</w:t>
      </w:r>
    </w:p>
    <w:p w:rsidR="00785F86" w:rsidRDefault="00031D83" w:rsidP="002F68CA">
      <w:pPr>
        <w:spacing w:after="0"/>
        <w:rPr>
          <w:rFonts w:cs="Arial"/>
          <w:lang w:eastAsia="en-GB"/>
        </w:rPr>
      </w:pPr>
    </w:p>
    <w:p w:rsidR="002F68CA" w:rsidRDefault="00031D83" w:rsidP="002F68CA">
      <w:pPr>
        <w:spacing w:after="0"/>
        <w:rPr>
          <w:rFonts w:cs="Arial"/>
          <w:lang w:eastAsia="en-GB"/>
        </w:rPr>
      </w:pPr>
      <w:r>
        <w:rPr>
          <w:rFonts w:cs="Arial"/>
          <w:lang w:eastAsia="en-GB"/>
        </w:rPr>
        <w:t>An individual can appeal the outcome of a deferred payment applicati</w:t>
      </w:r>
      <w:r>
        <w:rPr>
          <w:rFonts w:cs="Arial"/>
          <w:lang w:eastAsia="en-GB"/>
        </w:rPr>
        <w:t>on if they feel that:</w:t>
      </w:r>
      <w:r w:rsidRPr="00F42FFB">
        <w:rPr>
          <w:rFonts w:cs="Arial"/>
          <w:lang w:eastAsia="en-GB"/>
        </w:rPr>
        <w:t xml:space="preserve"> </w:t>
      </w:r>
    </w:p>
    <w:p w:rsidR="000924C0" w:rsidRDefault="00031D83" w:rsidP="002F68CA">
      <w:pPr>
        <w:spacing w:after="0"/>
        <w:rPr>
          <w:rFonts w:cs="Arial"/>
          <w:lang w:eastAsia="en-GB"/>
        </w:rPr>
      </w:pPr>
    </w:p>
    <w:p w:rsidR="002F68CA" w:rsidRPr="00073B45" w:rsidRDefault="00031D83" w:rsidP="00BA23AA">
      <w:pPr>
        <w:numPr>
          <w:ilvl w:val="0"/>
          <w:numId w:val="16"/>
        </w:numPr>
        <w:spacing w:after="0"/>
        <w:rPr>
          <w:rFonts w:cs="Arial"/>
          <w:lang w:eastAsia="en-GB"/>
        </w:rPr>
      </w:pPr>
      <w:r w:rsidRPr="00073B45">
        <w:rPr>
          <w:rFonts w:cs="Arial"/>
          <w:lang w:eastAsia="en-GB"/>
        </w:rPr>
        <w:t xml:space="preserve">The decision to refuse the application failed to take into account </w:t>
      </w:r>
      <w:r w:rsidRPr="00180844">
        <w:rPr>
          <w:rFonts w:cs="Arial"/>
          <w:lang w:eastAsia="en-GB"/>
        </w:rPr>
        <w:t>all the available and relevant</w:t>
      </w:r>
      <w:r w:rsidRPr="002E4AB8">
        <w:rPr>
          <w:rFonts w:cs="Arial"/>
          <w:lang w:eastAsia="en-GB"/>
        </w:rPr>
        <w:t xml:space="preserve"> information </w:t>
      </w:r>
    </w:p>
    <w:p w:rsidR="002F68CA" w:rsidRPr="00F42FFB" w:rsidRDefault="00031D83" w:rsidP="00BA23AA">
      <w:pPr>
        <w:numPr>
          <w:ilvl w:val="0"/>
          <w:numId w:val="16"/>
        </w:numPr>
        <w:spacing w:after="0"/>
        <w:rPr>
          <w:rFonts w:cs="Arial"/>
          <w:lang w:eastAsia="en-GB"/>
        </w:rPr>
      </w:pPr>
      <w:r w:rsidRPr="00F42FFB">
        <w:rPr>
          <w:rFonts w:cs="Arial"/>
          <w:lang w:eastAsia="en-GB"/>
        </w:rPr>
        <w:lastRenderedPageBreak/>
        <w:t xml:space="preserve">There are eligible care costs which the </w:t>
      </w:r>
      <w:r>
        <w:rPr>
          <w:rFonts w:cs="Arial"/>
          <w:lang w:eastAsia="en-GB"/>
        </w:rPr>
        <w:t>county c</w:t>
      </w:r>
      <w:r w:rsidRPr="00F42FFB">
        <w:rPr>
          <w:rFonts w:cs="Arial"/>
          <w:lang w:eastAsia="en-GB"/>
        </w:rPr>
        <w:t>ouncil have failed to take into account</w:t>
      </w:r>
      <w:r>
        <w:rPr>
          <w:rFonts w:cs="Arial"/>
          <w:lang w:eastAsia="en-GB"/>
        </w:rPr>
        <w:t>.</w:t>
      </w:r>
      <w:r w:rsidRPr="00F42FFB">
        <w:rPr>
          <w:rFonts w:cs="Arial"/>
          <w:lang w:eastAsia="en-GB"/>
        </w:rPr>
        <w:t xml:space="preserve"> </w:t>
      </w:r>
    </w:p>
    <w:p w:rsidR="002F68CA" w:rsidRPr="00F42FFB" w:rsidRDefault="00031D83" w:rsidP="002F68CA">
      <w:pPr>
        <w:spacing w:after="0"/>
        <w:rPr>
          <w:rFonts w:cs="Arial"/>
          <w:lang w:eastAsia="en-GB"/>
        </w:rPr>
      </w:pPr>
    </w:p>
    <w:p w:rsidR="002F68CA" w:rsidRDefault="00031D83" w:rsidP="002F68CA">
      <w:pPr>
        <w:spacing w:after="0"/>
        <w:rPr>
          <w:rFonts w:cs="Arial"/>
          <w:lang w:eastAsia="en-GB"/>
        </w:rPr>
      </w:pPr>
      <w:r w:rsidRPr="00F42FFB">
        <w:rPr>
          <w:rFonts w:cs="Arial"/>
          <w:lang w:eastAsia="en-GB"/>
        </w:rPr>
        <w:t>Requests for a</w:t>
      </w:r>
      <w:r>
        <w:rPr>
          <w:rFonts w:cs="Arial"/>
          <w:lang w:eastAsia="en-GB"/>
        </w:rPr>
        <w:t>n</w:t>
      </w:r>
      <w:r w:rsidRPr="00F42FFB">
        <w:rPr>
          <w:rFonts w:cs="Arial"/>
          <w:lang w:eastAsia="en-GB"/>
        </w:rPr>
        <w:t xml:space="preserve"> </w:t>
      </w:r>
      <w:r>
        <w:rPr>
          <w:rFonts w:cs="Arial"/>
          <w:lang w:eastAsia="en-GB"/>
        </w:rPr>
        <w:t>appeal</w:t>
      </w:r>
      <w:r w:rsidRPr="00F42FFB">
        <w:rPr>
          <w:rFonts w:cs="Arial"/>
          <w:lang w:eastAsia="en-GB"/>
        </w:rPr>
        <w:t xml:space="preserve"> should be made within 20 working days of being notified of the outcome of the application for a </w:t>
      </w:r>
      <w:r>
        <w:rPr>
          <w:rFonts w:cs="Arial"/>
          <w:lang w:eastAsia="en-GB"/>
        </w:rPr>
        <w:t>Deferred Payment Agreement</w:t>
      </w:r>
      <w:r w:rsidRPr="00F42FFB">
        <w:rPr>
          <w:rFonts w:cs="Arial"/>
          <w:lang w:eastAsia="en-GB"/>
        </w:rPr>
        <w:t xml:space="preserve">. This period can be extended if there are exceptional circumstances. </w:t>
      </w:r>
    </w:p>
    <w:p w:rsidR="002F68CA" w:rsidRPr="00F42FFB" w:rsidRDefault="00031D83" w:rsidP="002F68CA">
      <w:pPr>
        <w:spacing w:after="0"/>
        <w:rPr>
          <w:rFonts w:cs="Arial"/>
          <w:lang w:eastAsia="en-GB"/>
        </w:rPr>
      </w:pPr>
    </w:p>
    <w:p w:rsidR="002F68CA" w:rsidRDefault="00031D83" w:rsidP="002F68CA">
      <w:pPr>
        <w:spacing w:after="0"/>
        <w:rPr>
          <w:rFonts w:cs="Arial"/>
          <w:lang w:eastAsia="en-GB"/>
        </w:rPr>
      </w:pPr>
      <w:r w:rsidRPr="00F42FFB">
        <w:rPr>
          <w:rFonts w:cs="Arial"/>
          <w:lang w:eastAsia="en-GB"/>
        </w:rPr>
        <w:t>If the person remains dissatisfied with the outcome of the ap</w:t>
      </w:r>
      <w:r w:rsidRPr="00F42FFB">
        <w:rPr>
          <w:rFonts w:cs="Arial"/>
          <w:lang w:eastAsia="en-GB"/>
        </w:rPr>
        <w:t>peal then they can request that this matter is dealt with under</w:t>
      </w:r>
      <w:r>
        <w:rPr>
          <w:rFonts w:cs="Arial"/>
          <w:lang w:eastAsia="en-GB"/>
        </w:rPr>
        <w:t xml:space="preserve"> </w:t>
      </w:r>
      <w:hyperlink r:id="rId12" w:history="1">
        <w:r w:rsidRPr="000924C0">
          <w:rPr>
            <w:rStyle w:val="Hyperlink"/>
            <w:lang w:eastAsia="en-GB"/>
          </w:rPr>
          <w:t>Lancashire County Council's Adults Social Care Complaints procedure.</w:t>
        </w:r>
      </w:hyperlink>
    </w:p>
    <w:p w:rsidR="002F68CA" w:rsidRPr="008D22E2" w:rsidRDefault="00031D83" w:rsidP="002F68CA">
      <w:pPr>
        <w:spacing w:after="0"/>
        <w:rPr>
          <w:rFonts w:cs="Arial"/>
          <w:sz w:val="20"/>
          <w:szCs w:val="20"/>
        </w:rPr>
      </w:pPr>
      <w:r>
        <w:rPr>
          <w:rFonts w:cs="Arial"/>
          <w:lang w:eastAsia="en-GB"/>
        </w:rPr>
        <w:br/>
      </w:r>
      <w:r w:rsidRPr="00C34D3C">
        <w:rPr>
          <w:rFonts w:cs="Arial"/>
          <w:lang w:eastAsia="en-GB"/>
        </w:rPr>
        <w:t xml:space="preserve">If </w:t>
      </w:r>
      <w:r w:rsidRPr="00C34D3C">
        <w:rPr>
          <w:rFonts w:cs="Arial"/>
          <w:lang w:eastAsia="en-GB"/>
        </w:rPr>
        <w:t>an individual is unhappy with the way that the deferred payments application process has b</w:t>
      </w:r>
      <w:r>
        <w:rPr>
          <w:rFonts w:cs="Arial"/>
          <w:lang w:eastAsia="en-GB"/>
        </w:rPr>
        <w:t>een dealt with they can submit a</w:t>
      </w:r>
      <w:r w:rsidRPr="00C34D3C">
        <w:rPr>
          <w:rFonts w:cs="Arial"/>
          <w:lang w:eastAsia="en-GB"/>
        </w:rPr>
        <w:t xml:space="preserve"> complaint to </w:t>
      </w:r>
      <w:hyperlink r:id="rId13" w:history="1">
        <w:r w:rsidRPr="00F27B8A">
          <w:rPr>
            <w:rStyle w:val="Hyperlink"/>
            <w:lang w:eastAsia="en-GB"/>
          </w:rPr>
          <w:t>Lanc</w:t>
        </w:r>
        <w:r w:rsidRPr="00F27B8A">
          <w:rPr>
            <w:rStyle w:val="Hyperlink"/>
            <w:lang w:eastAsia="en-GB"/>
          </w:rPr>
          <w:t>ashire County Council's Adults Social Care Complaints Team.</w:t>
        </w:r>
      </w:hyperlink>
    </w:p>
    <w:p w:rsidR="002C601E" w:rsidRDefault="00031D83" w:rsidP="002C601E">
      <w:pPr>
        <w:spacing w:after="0"/>
        <w:rPr>
          <w:lang w:eastAsia="en-GB"/>
        </w:rPr>
      </w:pPr>
    </w:p>
    <w:p w:rsidR="00785F86" w:rsidRDefault="00031D83" w:rsidP="002F68CA">
      <w:pPr>
        <w:rPr>
          <w:lang w:eastAsia="en-GB"/>
        </w:rPr>
      </w:pPr>
    </w:p>
    <w:p w:rsidR="0003334A" w:rsidRDefault="00031D83" w:rsidP="00F27B8A">
      <w:pPr>
        <w:pStyle w:val="Heading1"/>
        <w:spacing w:before="0" w:after="0"/>
        <w:rPr>
          <w:sz w:val="28"/>
        </w:rPr>
      </w:pPr>
      <w:r>
        <w:rPr>
          <w:sz w:val="28"/>
        </w:rPr>
        <w:t>4.</w:t>
      </w:r>
      <w:r>
        <w:rPr>
          <w:sz w:val="28"/>
        </w:rPr>
        <w:tab/>
        <w:t>CASE STUDIES</w:t>
      </w:r>
    </w:p>
    <w:p w:rsidR="00F27B8A" w:rsidRPr="00F27B8A" w:rsidRDefault="00031D83" w:rsidP="00F27B8A">
      <w:pPr>
        <w:spacing w:after="0"/>
        <w:rPr>
          <w:lang w:eastAsia="en-GB"/>
        </w:rPr>
      </w:pPr>
    </w:p>
    <w:p w:rsidR="00F27B8A" w:rsidRPr="00070EF1" w:rsidRDefault="00031D83" w:rsidP="00F27B8A">
      <w:pPr>
        <w:spacing w:after="0"/>
        <w:rPr>
          <w:rFonts w:eastAsia="Times New Roman" w:cs="Arial"/>
          <w:b/>
          <w:bCs/>
          <w:lang w:val="en" w:eastAsia="en-GB"/>
        </w:rPr>
      </w:pPr>
      <w:r w:rsidRPr="00070EF1">
        <w:rPr>
          <w:rFonts w:eastAsia="Times New Roman" w:cs="Arial"/>
          <w:b/>
          <w:bCs/>
          <w:lang w:val="en" w:eastAsia="en-GB"/>
        </w:rPr>
        <w:t xml:space="preserve">Case Study 1 </w:t>
      </w:r>
    </w:p>
    <w:p w:rsidR="00F27B8A" w:rsidRPr="00070EF1" w:rsidRDefault="00031D83" w:rsidP="00F27B8A">
      <w:pPr>
        <w:spacing w:after="0"/>
        <w:rPr>
          <w:rFonts w:eastAsia="Times New Roman" w:cs="Arial"/>
          <w:lang w:val="en" w:eastAsia="en-GB"/>
        </w:rPr>
      </w:pPr>
    </w:p>
    <w:p w:rsidR="00F27B8A" w:rsidRPr="00070EF1" w:rsidRDefault="00031D83" w:rsidP="00F27B8A">
      <w:pPr>
        <w:spacing w:after="0"/>
        <w:rPr>
          <w:rFonts w:eastAsia="Times New Roman" w:cs="Arial"/>
          <w:color w:val="auto"/>
          <w:lang w:val="en" w:eastAsia="en-GB"/>
        </w:rPr>
      </w:pPr>
      <w:r w:rsidRPr="00070EF1">
        <w:rPr>
          <w:rFonts w:eastAsia="Times New Roman" w:cs="Arial"/>
          <w:color w:val="auto"/>
          <w:lang w:val="en" w:eastAsia="en-GB"/>
        </w:rPr>
        <w:t xml:space="preserve">Lucille develops a need for a care home placement. She lives alone and is the sole owner of her home. Her home is valued at £165,000, and she has £15,000 in </w:t>
      </w:r>
      <w:r w:rsidRPr="00070EF1">
        <w:rPr>
          <w:rFonts w:eastAsia="Times New Roman" w:cs="Arial"/>
          <w:color w:val="auto"/>
          <w:lang w:val="en" w:eastAsia="en-GB"/>
        </w:rPr>
        <w:t>savings. Lucille meets the criteria governing eligibility for a deferred payment.</w:t>
      </w:r>
    </w:p>
    <w:p w:rsidR="00F27B8A" w:rsidRPr="00070EF1" w:rsidRDefault="00031D83" w:rsidP="00F27B8A">
      <w:pPr>
        <w:spacing w:after="0"/>
        <w:rPr>
          <w:rFonts w:eastAsia="Times New Roman" w:cs="Arial"/>
          <w:lang w:val="en" w:eastAsia="en-GB"/>
        </w:rPr>
      </w:pPr>
    </w:p>
    <w:p w:rsidR="00F27B8A" w:rsidRPr="00070EF1" w:rsidRDefault="00031D83" w:rsidP="00F27B8A">
      <w:pPr>
        <w:spacing w:after="0"/>
        <w:rPr>
          <w:rFonts w:eastAsia="Times New Roman" w:cs="Arial"/>
          <w:b/>
          <w:color w:val="auto"/>
          <w:lang w:val="en" w:eastAsia="en-GB"/>
        </w:rPr>
      </w:pPr>
      <w:r w:rsidRPr="00070EF1">
        <w:rPr>
          <w:rFonts w:eastAsia="Times New Roman" w:cs="Arial"/>
          <w:b/>
          <w:color w:val="auto"/>
          <w:lang w:val="en" w:eastAsia="en-GB"/>
        </w:rPr>
        <w:t>Case Study 2</w:t>
      </w:r>
    </w:p>
    <w:p w:rsidR="00F27B8A" w:rsidRPr="00070EF1" w:rsidRDefault="00031D83" w:rsidP="00F27B8A">
      <w:pPr>
        <w:spacing w:after="0"/>
        <w:rPr>
          <w:rFonts w:eastAsia="Times New Roman" w:cs="Arial"/>
          <w:color w:val="auto"/>
          <w:lang w:val="en" w:eastAsia="en-GB"/>
        </w:rPr>
      </w:pPr>
    </w:p>
    <w:p w:rsidR="001D4875" w:rsidRPr="00070EF1" w:rsidRDefault="00031D83" w:rsidP="00F27B8A">
      <w:pPr>
        <w:spacing w:after="0"/>
        <w:rPr>
          <w:rFonts w:eastAsia="Times New Roman" w:cs="Arial"/>
          <w:color w:val="auto"/>
          <w:lang w:val="en" w:eastAsia="en-GB"/>
        </w:rPr>
      </w:pPr>
      <w:r w:rsidRPr="00070EF1">
        <w:rPr>
          <w:rFonts w:eastAsia="Times New Roman" w:cs="Arial"/>
          <w:color w:val="auto"/>
          <w:lang w:val="en" w:eastAsia="en-GB"/>
        </w:rPr>
        <w:t>Lucille’s son Brian has been providing informal care and support to her, and has heard of the deferred payments scheme. When Lucille decides she may benefit from a care home placement, her son suggests they approach the county council together for informat</w:t>
      </w:r>
      <w:r w:rsidRPr="00070EF1">
        <w:rPr>
          <w:rFonts w:eastAsia="Times New Roman" w:cs="Arial"/>
          <w:color w:val="auto"/>
          <w:lang w:val="en" w:eastAsia="en-GB"/>
        </w:rPr>
        <w:t xml:space="preserve">ion and advice about </w:t>
      </w:r>
      <w:r>
        <w:rPr>
          <w:rFonts w:eastAsia="Times New Roman" w:cs="Arial"/>
          <w:color w:val="auto"/>
          <w:lang w:val="en" w:eastAsia="en-GB"/>
        </w:rPr>
        <w:t>D</w:t>
      </w:r>
      <w:r w:rsidRPr="00070EF1">
        <w:rPr>
          <w:rFonts w:eastAsia="Times New Roman" w:cs="Arial"/>
          <w:color w:val="auto"/>
          <w:lang w:val="en" w:eastAsia="en-GB"/>
        </w:rPr>
        <w:t xml:space="preserve">eferred </w:t>
      </w:r>
      <w:r>
        <w:rPr>
          <w:rFonts w:eastAsia="Times New Roman" w:cs="Arial"/>
          <w:color w:val="auto"/>
          <w:lang w:val="en" w:eastAsia="en-GB"/>
        </w:rPr>
        <w:t>Payment A</w:t>
      </w:r>
      <w:r w:rsidRPr="00070EF1">
        <w:rPr>
          <w:rFonts w:eastAsia="Times New Roman" w:cs="Arial"/>
          <w:color w:val="auto"/>
          <w:lang w:val="en" w:eastAsia="en-GB"/>
        </w:rPr>
        <w:t>greements.</w:t>
      </w:r>
    </w:p>
    <w:p w:rsidR="00F27B8A" w:rsidRPr="00070EF1" w:rsidRDefault="00031D83" w:rsidP="00F27B8A">
      <w:pPr>
        <w:spacing w:after="0"/>
        <w:rPr>
          <w:rFonts w:eastAsia="Times New Roman" w:cs="Arial"/>
          <w:color w:val="auto"/>
          <w:lang w:val="en" w:eastAsia="en-GB"/>
        </w:rPr>
      </w:pPr>
    </w:p>
    <w:p w:rsidR="001D4875" w:rsidRPr="00070EF1" w:rsidRDefault="00031D83" w:rsidP="00F27B8A">
      <w:pPr>
        <w:spacing w:after="0"/>
        <w:rPr>
          <w:rFonts w:eastAsia="Times New Roman" w:cs="Arial"/>
          <w:color w:val="auto"/>
          <w:lang w:val="en" w:eastAsia="en-GB"/>
        </w:rPr>
      </w:pPr>
      <w:r w:rsidRPr="00070EF1">
        <w:rPr>
          <w:rFonts w:eastAsia="Times New Roman" w:cs="Arial"/>
          <w:color w:val="auto"/>
          <w:lang w:val="en" w:eastAsia="en-GB"/>
        </w:rPr>
        <w:t xml:space="preserve">The county council provides them both with a printed information sheet setting out further details on the authority’s </w:t>
      </w:r>
      <w:r>
        <w:rPr>
          <w:rFonts w:eastAsia="Times New Roman" w:cs="Arial"/>
          <w:color w:val="auto"/>
          <w:lang w:val="en" w:eastAsia="en-GB"/>
        </w:rPr>
        <w:t>D</w:t>
      </w:r>
      <w:r w:rsidRPr="00070EF1">
        <w:rPr>
          <w:rFonts w:eastAsia="Times New Roman" w:cs="Arial"/>
          <w:color w:val="auto"/>
          <w:lang w:val="en" w:eastAsia="en-GB"/>
        </w:rPr>
        <w:t xml:space="preserve">eferred </w:t>
      </w:r>
      <w:r>
        <w:rPr>
          <w:rFonts w:eastAsia="Times New Roman" w:cs="Arial"/>
          <w:color w:val="auto"/>
          <w:lang w:val="en" w:eastAsia="en-GB"/>
        </w:rPr>
        <w:t>P</w:t>
      </w:r>
      <w:r w:rsidRPr="00070EF1">
        <w:rPr>
          <w:rFonts w:eastAsia="Times New Roman" w:cs="Arial"/>
          <w:color w:val="auto"/>
          <w:lang w:val="en" w:eastAsia="en-GB"/>
        </w:rPr>
        <w:t>ayment scheme, and also provides them with contact details of some national a</w:t>
      </w:r>
      <w:r w:rsidRPr="00070EF1">
        <w:rPr>
          <w:rFonts w:eastAsia="Times New Roman" w:cs="Arial"/>
          <w:color w:val="auto"/>
          <w:lang w:val="en" w:eastAsia="en-GB"/>
        </w:rPr>
        <w:t>nd local services who provide financial information and advice.</w:t>
      </w:r>
    </w:p>
    <w:p w:rsidR="00F27B8A" w:rsidRPr="00070EF1" w:rsidRDefault="00031D83" w:rsidP="00F27B8A">
      <w:pPr>
        <w:spacing w:after="0"/>
        <w:rPr>
          <w:rFonts w:eastAsia="Times New Roman" w:cs="Arial"/>
          <w:color w:val="auto"/>
          <w:lang w:val="en" w:eastAsia="en-GB"/>
        </w:rPr>
      </w:pPr>
    </w:p>
    <w:p w:rsidR="00F27B8A" w:rsidRPr="00070EF1" w:rsidRDefault="00031D83" w:rsidP="00F27B8A">
      <w:pPr>
        <w:spacing w:after="0"/>
        <w:rPr>
          <w:rFonts w:eastAsia="Times New Roman" w:cs="Arial"/>
          <w:color w:val="auto"/>
          <w:lang w:val="en" w:eastAsia="en-GB"/>
        </w:rPr>
      </w:pPr>
      <w:r w:rsidRPr="00070EF1">
        <w:rPr>
          <w:rFonts w:eastAsia="Times New Roman" w:cs="Arial"/>
          <w:color w:val="auto"/>
          <w:lang w:val="en" w:eastAsia="en-GB"/>
        </w:rPr>
        <w:t>Lucille is interested in renting her property whilst residing in a care home. The county council signposts Lucille to further advice on lettings. The county council's standard information she</w:t>
      </w:r>
      <w:r w:rsidRPr="00070EF1">
        <w:rPr>
          <w:rFonts w:eastAsia="Times New Roman" w:cs="Arial"/>
          <w:color w:val="auto"/>
          <w:lang w:val="en" w:eastAsia="en-GB"/>
        </w:rPr>
        <w:t>et also includes information on how her rental income may be used to pay for her care and support.</w:t>
      </w:r>
    </w:p>
    <w:p w:rsidR="00F27B8A" w:rsidRPr="00070EF1" w:rsidRDefault="00031D83" w:rsidP="00F27B8A">
      <w:pPr>
        <w:spacing w:after="0"/>
        <w:rPr>
          <w:rFonts w:eastAsia="Times New Roman" w:cs="Arial"/>
          <w:color w:val="auto"/>
          <w:lang w:val="en" w:eastAsia="en-GB"/>
        </w:rPr>
      </w:pPr>
    </w:p>
    <w:p w:rsidR="00F27B8A" w:rsidRPr="00070EF1" w:rsidRDefault="00031D83" w:rsidP="00F27B8A">
      <w:pPr>
        <w:spacing w:after="0"/>
        <w:rPr>
          <w:rFonts w:eastAsia="Times New Roman" w:cs="Arial"/>
          <w:b/>
          <w:color w:val="auto"/>
          <w:lang w:val="en" w:eastAsia="en-GB"/>
        </w:rPr>
      </w:pPr>
      <w:r w:rsidRPr="00070EF1">
        <w:rPr>
          <w:rFonts w:eastAsia="Times New Roman" w:cs="Arial"/>
          <w:b/>
          <w:color w:val="auto"/>
          <w:lang w:val="en" w:eastAsia="en-GB"/>
        </w:rPr>
        <w:t>Case Study 3: The Equity Limit</w:t>
      </w:r>
    </w:p>
    <w:p w:rsidR="00F27B8A" w:rsidRPr="00070EF1" w:rsidRDefault="00031D83" w:rsidP="00F27B8A">
      <w:pPr>
        <w:spacing w:after="0"/>
        <w:rPr>
          <w:rFonts w:eastAsia="Times New Roman" w:cs="Arial"/>
          <w:color w:val="auto"/>
          <w:lang w:val="en" w:eastAsia="en-GB"/>
        </w:rPr>
      </w:pPr>
    </w:p>
    <w:p w:rsidR="009C2394" w:rsidRPr="00070EF1" w:rsidRDefault="00031D83" w:rsidP="00F27B8A">
      <w:pPr>
        <w:spacing w:after="0"/>
        <w:rPr>
          <w:rFonts w:eastAsia="Times New Roman" w:cs="Arial"/>
          <w:color w:val="auto"/>
          <w:lang w:val="en" w:eastAsia="en-GB"/>
        </w:rPr>
      </w:pPr>
      <w:r w:rsidRPr="00070EF1">
        <w:rPr>
          <w:rFonts w:eastAsia="Times New Roman" w:cs="Arial"/>
          <w:color w:val="auto"/>
          <w:lang w:val="en" w:eastAsia="en-GB"/>
        </w:rPr>
        <w:t xml:space="preserve">Lucille decides to secure her </w:t>
      </w:r>
      <w:r>
        <w:rPr>
          <w:rFonts w:eastAsia="Times New Roman" w:cs="Arial"/>
          <w:color w:val="auto"/>
          <w:lang w:val="en" w:eastAsia="en-GB"/>
        </w:rPr>
        <w:t>D</w:t>
      </w:r>
      <w:r w:rsidRPr="00070EF1">
        <w:rPr>
          <w:rFonts w:eastAsia="Times New Roman" w:cs="Arial"/>
          <w:color w:val="auto"/>
          <w:lang w:val="en" w:eastAsia="en-GB"/>
        </w:rPr>
        <w:t xml:space="preserve">eferred </w:t>
      </w:r>
      <w:r>
        <w:rPr>
          <w:rFonts w:eastAsia="Times New Roman" w:cs="Arial"/>
          <w:color w:val="auto"/>
          <w:lang w:val="en" w:eastAsia="en-GB"/>
        </w:rPr>
        <w:t>Payment A</w:t>
      </w:r>
      <w:r w:rsidRPr="00070EF1">
        <w:rPr>
          <w:rFonts w:eastAsia="Times New Roman" w:cs="Arial"/>
          <w:color w:val="auto"/>
          <w:lang w:val="en" w:eastAsia="en-GB"/>
        </w:rPr>
        <w:t>greement with her house, which is worth £165,000. The amount of equity avail</w:t>
      </w:r>
      <w:r w:rsidRPr="00070EF1">
        <w:rPr>
          <w:rFonts w:eastAsia="Times New Roman" w:cs="Arial"/>
          <w:color w:val="auto"/>
          <w:lang w:val="en" w:eastAsia="en-GB"/>
        </w:rPr>
        <w:t>able will be the value of the property minus 10%, minus a further £14,250 (the lower capital limit).</w:t>
      </w:r>
    </w:p>
    <w:p w:rsidR="00F27B8A" w:rsidRPr="00070EF1" w:rsidRDefault="00031D83" w:rsidP="00F27B8A">
      <w:pPr>
        <w:spacing w:after="0"/>
        <w:rPr>
          <w:rFonts w:eastAsia="Times New Roman" w:cs="Arial"/>
          <w:color w:val="auto"/>
          <w:lang w:val="en" w:eastAsia="en-GB"/>
        </w:rPr>
      </w:pPr>
    </w:p>
    <w:p w:rsidR="009C2394" w:rsidRPr="00070EF1" w:rsidRDefault="00031D83" w:rsidP="00F27B8A">
      <w:pPr>
        <w:spacing w:after="0"/>
        <w:rPr>
          <w:rFonts w:eastAsia="Times New Roman" w:cs="Arial"/>
          <w:color w:val="auto"/>
          <w:lang w:val="en" w:eastAsia="en-GB"/>
        </w:rPr>
      </w:pPr>
      <w:r w:rsidRPr="00070EF1">
        <w:rPr>
          <w:rFonts w:eastAsia="Times New Roman" w:cs="Arial"/>
          <w:color w:val="auto"/>
          <w:lang w:val="en" w:eastAsia="en-GB"/>
        </w:rPr>
        <w:t>£165,000 – £16,500 – £14,250 = £134,250</w:t>
      </w:r>
    </w:p>
    <w:p w:rsidR="00F27B8A" w:rsidRPr="00070EF1" w:rsidRDefault="00031D83" w:rsidP="00F27B8A">
      <w:pPr>
        <w:spacing w:after="0"/>
        <w:rPr>
          <w:rFonts w:eastAsia="Times New Roman" w:cs="Arial"/>
          <w:color w:val="auto"/>
          <w:lang w:val="en" w:eastAsia="en-GB"/>
        </w:rPr>
      </w:pPr>
    </w:p>
    <w:p w:rsidR="00F27B8A" w:rsidRPr="00070EF1" w:rsidRDefault="00031D83" w:rsidP="00F27B8A">
      <w:pPr>
        <w:spacing w:after="0"/>
        <w:rPr>
          <w:rFonts w:eastAsia="Times New Roman" w:cs="Arial"/>
          <w:color w:val="auto"/>
          <w:lang w:val="en" w:eastAsia="en-GB"/>
        </w:rPr>
      </w:pPr>
      <w:r w:rsidRPr="00070EF1">
        <w:rPr>
          <w:rFonts w:eastAsia="Times New Roman" w:cs="Arial"/>
          <w:color w:val="auto"/>
          <w:lang w:val="en" w:eastAsia="en-GB"/>
        </w:rPr>
        <w:lastRenderedPageBreak/>
        <w:t>Therefore, her ‘equity limit’ for the total amount she could defer would consequently be £134,250, which would le</w:t>
      </w:r>
      <w:r w:rsidRPr="00070EF1">
        <w:rPr>
          <w:rFonts w:eastAsia="Times New Roman" w:cs="Arial"/>
          <w:color w:val="auto"/>
          <w:lang w:val="en" w:eastAsia="en-GB"/>
        </w:rPr>
        <w:t>ave £30,750 in equity in her home.</w:t>
      </w:r>
    </w:p>
    <w:p w:rsidR="002C601E" w:rsidRPr="00070EF1" w:rsidRDefault="00031D83" w:rsidP="00F27B8A">
      <w:pPr>
        <w:spacing w:after="0"/>
        <w:rPr>
          <w:rFonts w:eastAsia="Times New Roman" w:cs="Arial"/>
          <w:color w:val="auto"/>
          <w:lang w:val="en" w:eastAsia="en-GB"/>
        </w:rPr>
      </w:pPr>
    </w:p>
    <w:p w:rsidR="00F27B8A" w:rsidRPr="00070EF1" w:rsidRDefault="00031D83" w:rsidP="00F27B8A">
      <w:pPr>
        <w:spacing w:after="0"/>
        <w:rPr>
          <w:rFonts w:eastAsia="Times New Roman" w:cs="Arial"/>
          <w:b/>
          <w:color w:val="auto"/>
          <w:lang w:val="en" w:eastAsia="en-GB"/>
        </w:rPr>
      </w:pPr>
      <w:r w:rsidRPr="00070EF1">
        <w:rPr>
          <w:rFonts w:eastAsia="Times New Roman" w:cs="Arial"/>
          <w:b/>
          <w:color w:val="auto"/>
          <w:lang w:val="en" w:eastAsia="en-GB"/>
        </w:rPr>
        <w:t>Case Study 4</w:t>
      </w:r>
    </w:p>
    <w:p w:rsidR="00F27B8A" w:rsidRPr="00070EF1" w:rsidRDefault="00031D83" w:rsidP="00F27B8A">
      <w:pPr>
        <w:spacing w:after="0"/>
        <w:rPr>
          <w:rFonts w:eastAsia="Times New Roman" w:cs="Arial"/>
          <w:color w:val="auto"/>
          <w:lang w:val="en" w:eastAsia="en-GB"/>
        </w:rPr>
      </w:pPr>
    </w:p>
    <w:p w:rsidR="009C2394" w:rsidRPr="00070EF1" w:rsidRDefault="00031D83" w:rsidP="00F27B8A">
      <w:pPr>
        <w:spacing w:after="0"/>
        <w:rPr>
          <w:rFonts w:eastAsia="Times New Roman" w:cs="Arial"/>
          <w:color w:val="auto"/>
          <w:lang w:val="en" w:eastAsia="en-GB"/>
        </w:rPr>
      </w:pPr>
      <w:r w:rsidRPr="00070EF1">
        <w:rPr>
          <w:rFonts w:eastAsia="Times New Roman" w:cs="Arial"/>
          <w:color w:val="auto"/>
          <w:lang w:val="en" w:eastAsia="en-GB"/>
        </w:rPr>
        <w:t>Lucille identifies a care home placement that meets her care and support needs, costing £540 per week. She has an income provided by her pension of £230 per week. Lucille decides not to rent her home as she</w:t>
      </w:r>
      <w:r w:rsidRPr="00070EF1">
        <w:rPr>
          <w:rFonts w:eastAsia="Times New Roman" w:cs="Arial"/>
          <w:color w:val="auto"/>
          <w:lang w:val="en" w:eastAsia="en-GB"/>
        </w:rPr>
        <w:t xml:space="preserve"> intends to sell it within the year.</w:t>
      </w:r>
    </w:p>
    <w:p w:rsidR="00F27B8A" w:rsidRPr="00070EF1" w:rsidRDefault="00031D83" w:rsidP="00F27B8A">
      <w:pPr>
        <w:spacing w:after="0"/>
        <w:rPr>
          <w:rFonts w:eastAsia="Times New Roman" w:cs="Arial"/>
          <w:color w:val="auto"/>
          <w:lang w:val="en" w:eastAsia="en-GB"/>
        </w:rPr>
      </w:pPr>
    </w:p>
    <w:p w:rsidR="00F27B8A" w:rsidRPr="00070EF1" w:rsidRDefault="00031D83" w:rsidP="00F27B8A">
      <w:pPr>
        <w:spacing w:after="0"/>
        <w:rPr>
          <w:rFonts w:eastAsia="Times New Roman" w:cs="Arial"/>
          <w:color w:val="auto"/>
          <w:lang w:val="en" w:eastAsia="en-GB"/>
        </w:rPr>
      </w:pPr>
      <w:r w:rsidRPr="00070EF1">
        <w:rPr>
          <w:rFonts w:eastAsia="Times New Roman" w:cs="Arial"/>
          <w:color w:val="auto"/>
          <w:lang w:val="en" w:eastAsia="en-GB"/>
        </w:rPr>
        <w:t>Based on this provisional estimate of her care costs, Lucille would contribute £86 (</w:t>
      </w:r>
      <w:r>
        <w:rPr>
          <w:rFonts w:eastAsia="Times New Roman" w:cs="Arial"/>
          <w:color w:val="auto"/>
          <w:lang w:val="en" w:eastAsia="en-GB"/>
        </w:rPr>
        <w:t>£</w:t>
      </w:r>
      <w:r w:rsidRPr="00070EF1">
        <w:rPr>
          <w:rFonts w:eastAsia="Times New Roman" w:cs="Arial"/>
          <w:color w:val="auto"/>
          <w:lang w:val="en" w:eastAsia="en-GB"/>
        </w:rPr>
        <w:t xml:space="preserve">230 </w:t>
      </w:r>
      <w:r>
        <w:rPr>
          <w:rFonts w:eastAsia="Times New Roman" w:cs="Arial"/>
          <w:color w:val="auto"/>
          <w:lang w:val="en" w:eastAsia="en-GB"/>
        </w:rPr>
        <w:t xml:space="preserve">minus the weekly </w:t>
      </w:r>
      <w:r w:rsidRPr="00382D57">
        <w:rPr>
          <w:rFonts w:cs="Arial"/>
          <w:lang w:eastAsia="en-GB"/>
        </w:rPr>
        <w:t>disposable income allowance</w:t>
      </w:r>
      <w:r>
        <w:rPr>
          <w:rFonts w:cs="Arial"/>
          <w:lang w:eastAsia="en-GB"/>
        </w:rPr>
        <w:t xml:space="preserve"> of £</w:t>
      </w:r>
      <w:r w:rsidRPr="00070EF1">
        <w:rPr>
          <w:rFonts w:eastAsia="Times New Roman" w:cs="Arial"/>
          <w:color w:val="auto"/>
          <w:lang w:val="en" w:eastAsia="en-GB"/>
        </w:rPr>
        <w:t>144) per week from her income, and her weekly deferral would be £454.</w:t>
      </w:r>
    </w:p>
    <w:p w:rsidR="00F27B8A" w:rsidRPr="00070EF1" w:rsidRDefault="00031D83" w:rsidP="00F27B8A">
      <w:pPr>
        <w:spacing w:after="0"/>
        <w:rPr>
          <w:rFonts w:eastAsia="Times New Roman" w:cs="Arial"/>
          <w:color w:val="auto"/>
          <w:lang w:val="en" w:eastAsia="en-GB"/>
        </w:rPr>
      </w:pPr>
    </w:p>
    <w:p w:rsidR="00F27B8A" w:rsidRPr="00070EF1" w:rsidRDefault="00031D83" w:rsidP="00F27B8A">
      <w:pPr>
        <w:spacing w:after="0"/>
        <w:rPr>
          <w:rFonts w:eastAsia="Times New Roman" w:cs="Arial"/>
          <w:b/>
          <w:color w:val="auto"/>
          <w:lang w:val="en" w:eastAsia="en-GB"/>
        </w:rPr>
      </w:pPr>
      <w:r w:rsidRPr="00070EF1">
        <w:rPr>
          <w:rFonts w:eastAsia="Times New Roman" w:cs="Arial"/>
          <w:b/>
          <w:color w:val="auto"/>
          <w:lang w:val="en" w:eastAsia="en-GB"/>
        </w:rPr>
        <w:t>Case Stud</w:t>
      </w:r>
      <w:r w:rsidRPr="00070EF1">
        <w:rPr>
          <w:rFonts w:eastAsia="Times New Roman" w:cs="Arial"/>
          <w:b/>
          <w:color w:val="auto"/>
          <w:lang w:val="en" w:eastAsia="en-GB"/>
        </w:rPr>
        <w:t>y 5</w:t>
      </w:r>
    </w:p>
    <w:p w:rsidR="00F27B8A" w:rsidRPr="00070EF1" w:rsidRDefault="00031D83" w:rsidP="00F27B8A">
      <w:pPr>
        <w:spacing w:after="0"/>
        <w:rPr>
          <w:rFonts w:eastAsia="Times New Roman" w:cs="Arial"/>
          <w:color w:val="auto"/>
          <w:lang w:val="en" w:eastAsia="en-GB"/>
        </w:rPr>
      </w:pPr>
    </w:p>
    <w:p w:rsidR="00F27B8A" w:rsidRPr="00070EF1" w:rsidRDefault="00031D83" w:rsidP="00F27B8A">
      <w:pPr>
        <w:spacing w:after="0"/>
        <w:rPr>
          <w:rFonts w:eastAsia="Times New Roman" w:cs="Arial"/>
          <w:color w:val="auto"/>
          <w:lang w:val="en" w:eastAsia="en-GB"/>
        </w:rPr>
      </w:pPr>
      <w:r w:rsidRPr="00070EF1">
        <w:rPr>
          <w:rFonts w:eastAsia="Times New Roman" w:cs="Arial"/>
          <w:color w:val="auto"/>
          <w:lang w:val="en" w:eastAsia="en-GB"/>
        </w:rPr>
        <w:t xml:space="preserve">Lucille discusses her care home fees with the county council. Based on the equity available in her home (£134,250, as set out in Case study 3 above), Lucille could afford her weekly deferral of £454 for around 5 years. Given an average length of stay </w:t>
      </w:r>
      <w:r w:rsidRPr="00070EF1">
        <w:rPr>
          <w:rFonts w:eastAsia="Times New Roman" w:cs="Arial"/>
          <w:color w:val="auto"/>
          <w:lang w:val="en" w:eastAsia="en-GB"/>
        </w:rPr>
        <w:t>in a care home care of 19.7 months, the county council deems her projected care costs to be sustainable.</w:t>
      </w:r>
    </w:p>
    <w:p w:rsidR="00F27B8A" w:rsidRPr="00070EF1" w:rsidRDefault="00031D83" w:rsidP="00F27B8A">
      <w:pPr>
        <w:spacing w:after="0"/>
        <w:rPr>
          <w:rFonts w:eastAsia="Times New Roman" w:cs="Arial"/>
          <w:color w:val="auto"/>
          <w:lang w:val="en" w:eastAsia="en-GB"/>
        </w:rPr>
      </w:pPr>
    </w:p>
    <w:p w:rsidR="00B05C63" w:rsidRPr="00070EF1" w:rsidRDefault="00031D83" w:rsidP="00F27B8A">
      <w:pPr>
        <w:spacing w:after="0"/>
        <w:rPr>
          <w:rFonts w:eastAsia="Times New Roman" w:cs="Arial"/>
          <w:color w:val="auto"/>
          <w:lang w:val="en" w:eastAsia="en-GB"/>
        </w:rPr>
      </w:pPr>
      <w:r w:rsidRPr="00070EF1">
        <w:rPr>
          <w:rFonts w:eastAsia="Times New Roman" w:cs="Arial"/>
          <w:color w:val="auto"/>
          <w:lang w:val="en" w:eastAsia="en-GB"/>
        </w:rPr>
        <w:t>Lucille enquires as to the cost of a room with a garden view. This would increase her weekly deferral to £525 which she could afford for around four a</w:t>
      </w:r>
      <w:r w:rsidRPr="00070EF1">
        <w:rPr>
          <w:rFonts w:eastAsia="Times New Roman" w:cs="Arial"/>
          <w:color w:val="auto"/>
          <w:lang w:val="en" w:eastAsia="en-GB"/>
        </w:rPr>
        <w:t>nd a half years. The county council deems this to be sustainable, so agrees to Lucille’s requested top-up.</w:t>
      </w:r>
    </w:p>
    <w:p w:rsidR="00F27B8A" w:rsidRPr="00070EF1" w:rsidRDefault="00031D83" w:rsidP="00F27B8A">
      <w:pPr>
        <w:spacing w:after="0"/>
        <w:rPr>
          <w:rFonts w:eastAsia="Times New Roman" w:cs="Arial"/>
          <w:color w:val="auto"/>
          <w:lang w:val="en" w:eastAsia="en-GB"/>
        </w:rPr>
      </w:pPr>
    </w:p>
    <w:p w:rsidR="00BB6359" w:rsidRPr="00070EF1" w:rsidRDefault="00031D83" w:rsidP="00F27B8A">
      <w:pPr>
        <w:spacing w:after="0"/>
        <w:rPr>
          <w:rFonts w:eastAsia="Times New Roman" w:cs="Arial"/>
          <w:b/>
          <w:color w:val="auto"/>
          <w:lang w:val="en" w:eastAsia="en-GB"/>
        </w:rPr>
      </w:pPr>
      <w:r w:rsidRPr="00070EF1">
        <w:rPr>
          <w:rFonts w:eastAsia="Times New Roman" w:cs="Arial"/>
          <w:b/>
          <w:color w:val="auto"/>
          <w:lang w:val="en" w:eastAsia="en-GB"/>
        </w:rPr>
        <w:t>Case Study 6</w:t>
      </w:r>
    </w:p>
    <w:p w:rsidR="00F27B8A" w:rsidRPr="00070EF1" w:rsidRDefault="00031D83" w:rsidP="00F27B8A">
      <w:pPr>
        <w:spacing w:after="0"/>
        <w:rPr>
          <w:rFonts w:eastAsia="Times New Roman" w:cs="Arial"/>
          <w:color w:val="auto"/>
          <w:lang w:val="en" w:eastAsia="en-GB"/>
        </w:rPr>
      </w:pPr>
    </w:p>
    <w:p w:rsidR="00BB6359" w:rsidRPr="00070EF1" w:rsidRDefault="00031D83" w:rsidP="00F27B8A">
      <w:pPr>
        <w:spacing w:after="0"/>
        <w:rPr>
          <w:rFonts w:eastAsia="Times New Roman" w:cs="Arial"/>
          <w:color w:val="auto"/>
          <w:lang w:val="en" w:eastAsia="en-GB"/>
        </w:rPr>
      </w:pPr>
      <w:r w:rsidRPr="00070EF1">
        <w:rPr>
          <w:rFonts w:eastAsia="Times New Roman" w:cs="Arial"/>
          <w:color w:val="auto"/>
          <w:lang w:val="en" w:eastAsia="en-GB"/>
        </w:rPr>
        <w:t xml:space="preserve">For illustrative purposes, we have used an interest rate of 3.5%. After 6 months, Lucille receives her first statement. It confirms </w:t>
      </w:r>
      <w:r w:rsidRPr="00070EF1">
        <w:rPr>
          <w:rFonts w:eastAsia="Times New Roman" w:cs="Arial"/>
          <w:color w:val="auto"/>
          <w:lang w:val="en" w:eastAsia="en-GB"/>
        </w:rPr>
        <w:t>she has deferred a total of £13,900, includi</w:t>
      </w:r>
      <w:r>
        <w:rPr>
          <w:rFonts w:eastAsia="Times New Roman" w:cs="Arial"/>
          <w:color w:val="auto"/>
          <w:lang w:val="en" w:eastAsia="en-GB"/>
        </w:rPr>
        <w:t>ng £110 in interest and £100 in</w:t>
      </w:r>
      <w:r w:rsidRPr="00070EF1">
        <w:rPr>
          <w:rFonts w:eastAsia="Times New Roman" w:cs="Arial"/>
          <w:color w:val="auto"/>
          <w:lang w:val="en" w:eastAsia="en-GB"/>
        </w:rPr>
        <w:t xml:space="preserve"> fees.</w:t>
      </w:r>
    </w:p>
    <w:p w:rsidR="00F27B8A" w:rsidRPr="00070EF1" w:rsidRDefault="00031D83" w:rsidP="00F27B8A">
      <w:pPr>
        <w:tabs>
          <w:tab w:val="left" w:pos="2280"/>
        </w:tabs>
        <w:spacing w:after="0"/>
        <w:rPr>
          <w:rFonts w:eastAsia="Times New Roman" w:cs="Arial"/>
          <w:color w:val="auto"/>
          <w:lang w:val="en" w:eastAsia="en-GB"/>
        </w:rPr>
      </w:pPr>
      <w:r w:rsidRPr="00070EF1">
        <w:rPr>
          <w:rFonts w:eastAsia="Times New Roman" w:cs="Arial"/>
          <w:color w:val="auto"/>
          <w:lang w:val="en" w:eastAsia="en-GB"/>
        </w:rPr>
        <w:tab/>
      </w:r>
    </w:p>
    <w:p w:rsidR="00BB6359" w:rsidRPr="00070EF1" w:rsidRDefault="00031D83" w:rsidP="00F27B8A">
      <w:pPr>
        <w:spacing w:after="0"/>
        <w:rPr>
          <w:rFonts w:eastAsia="Times New Roman" w:cs="Arial"/>
          <w:color w:val="auto"/>
          <w:lang w:val="en" w:eastAsia="en-GB"/>
        </w:rPr>
      </w:pPr>
      <w:r w:rsidRPr="00070EF1">
        <w:rPr>
          <w:rFonts w:eastAsia="Times New Roman" w:cs="Arial"/>
          <w:color w:val="auto"/>
          <w:lang w:val="en" w:eastAsia="en-GB"/>
        </w:rPr>
        <w:t>At this point, the county council revalues her property, and finds its value has increased to £170,000. Based on the amount deferred and her care costs, her equity would af</w:t>
      </w:r>
      <w:r w:rsidRPr="00070EF1">
        <w:rPr>
          <w:rFonts w:eastAsia="Times New Roman" w:cs="Arial"/>
          <w:color w:val="auto"/>
          <w:lang w:val="en" w:eastAsia="en-GB"/>
        </w:rPr>
        <w:t>ford her just over 4 and a half more years’ care at this price.</w:t>
      </w:r>
    </w:p>
    <w:p w:rsidR="0003334A" w:rsidRPr="0003334A" w:rsidRDefault="00031D83" w:rsidP="00070EF1">
      <w:pPr>
        <w:spacing w:after="0"/>
        <w:rPr>
          <w:lang w:eastAsia="en-GB"/>
        </w:rPr>
      </w:pPr>
    </w:p>
    <w:p w:rsidR="0003334A" w:rsidRDefault="00031D83" w:rsidP="005F7E10">
      <w:pPr>
        <w:pStyle w:val="Heading1"/>
        <w:rPr>
          <w:sz w:val="28"/>
        </w:rPr>
      </w:pPr>
      <w:r>
        <w:rPr>
          <w:sz w:val="28"/>
        </w:rPr>
        <w:t>5.</w:t>
      </w:r>
      <w:r>
        <w:rPr>
          <w:sz w:val="28"/>
        </w:rPr>
        <w:tab/>
        <w:t>RELATED DOCUMENTS</w:t>
      </w:r>
    </w:p>
    <w:p w:rsidR="0003334A" w:rsidRDefault="00031D83" w:rsidP="005D345B">
      <w:pPr>
        <w:pStyle w:val="Heading1"/>
        <w:rPr>
          <w:sz w:val="28"/>
        </w:rPr>
      </w:pPr>
    </w:p>
    <w:tbl>
      <w:tblPr>
        <w:tblStyle w:val="TableGrid"/>
        <w:tblW w:w="0" w:type="auto"/>
        <w:tblLook w:val="04A0" w:firstRow="1" w:lastRow="0" w:firstColumn="1" w:lastColumn="0" w:noHBand="0" w:noVBand="1"/>
      </w:tblPr>
      <w:tblGrid>
        <w:gridCol w:w="2689"/>
        <w:gridCol w:w="6321"/>
      </w:tblGrid>
      <w:tr w:rsidR="00C85B5F" w:rsidTr="00425B42">
        <w:tc>
          <w:tcPr>
            <w:tcW w:w="2689" w:type="dxa"/>
          </w:tcPr>
          <w:p w:rsidR="00425B42" w:rsidRPr="00B050E0" w:rsidRDefault="00031D83" w:rsidP="00425B42">
            <w:pPr>
              <w:jc w:val="left"/>
              <w:rPr>
                <w:b/>
                <w:lang w:eastAsia="en-GB"/>
              </w:rPr>
            </w:pPr>
            <w:r w:rsidRPr="00B050E0">
              <w:rPr>
                <w:b/>
                <w:lang w:eastAsia="en-GB"/>
              </w:rPr>
              <w:t>POLICY, PROCEDURE AND GUIDANCE (PPG) DOCUMENTS</w:t>
            </w:r>
          </w:p>
        </w:tc>
        <w:tc>
          <w:tcPr>
            <w:tcW w:w="6321" w:type="dxa"/>
          </w:tcPr>
          <w:p w:rsidR="00425B42" w:rsidRDefault="00031D83" w:rsidP="000924C0">
            <w:pPr>
              <w:spacing w:after="0"/>
              <w:rPr>
                <w:lang w:eastAsia="en-GB"/>
              </w:rPr>
            </w:pPr>
            <w:hyperlink r:id="rId14" w:history="1">
              <w:r w:rsidRPr="000924C0">
                <w:rPr>
                  <w:rStyle w:val="Hyperlink"/>
                  <w:rFonts w:cs="Helvetica-Light"/>
                  <w:lang w:eastAsia="en-GB"/>
                </w:rPr>
                <w:t>Policy, Procedures Guidance Intranet site</w:t>
              </w:r>
            </w:hyperlink>
          </w:p>
        </w:tc>
      </w:tr>
      <w:tr w:rsidR="00C85B5F" w:rsidTr="00425B42">
        <w:tc>
          <w:tcPr>
            <w:tcW w:w="2689" w:type="dxa"/>
          </w:tcPr>
          <w:p w:rsidR="00425B42" w:rsidRPr="00B050E0" w:rsidRDefault="00031D83" w:rsidP="00B050E0">
            <w:pPr>
              <w:jc w:val="left"/>
              <w:rPr>
                <w:b/>
                <w:lang w:eastAsia="en-GB"/>
              </w:rPr>
            </w:pPr>
            <w:r w:rsidRPr="00B050E0">
              <w:rPr>
                <w:b/>
                <w:lang w:eastAsia="en-GB"/>
              </w:rPr>
              <w:t>LEGISLATION AND REGULA</w:t>
            </w:r>
            <w:r w:rsidRPr="00B050E0">
              <w:rPr>
                <w:b/>
                <w:lang w:eastAsia="en-GB"/>
              </w:rPr>
              <w:t>TIONS</w:t>
            </w:r>
          </w:p>
        </w:tc>
        <w:tc>
          <w:tcPr>
            <w:tcW w:w="6321" w:type="dxa"/>
          </w:tcPr>
          <w:p w:rsidR="00425B42" w:rsidRPr="009A0E49" w:rsidRDefault="00031D83" w:rsidP="009A0E49">
            <w:pPr>
              <w:autoSpaceDE/>
              <w:autoSpaceDN/>
              <w:adjustRightInd/>
              <w:spacing w:after="0"/>
              <w:jc w:val="left"/>
              <w:rPr>
                <w:rFonts w:eastAsia="Times New Roman" w:cs="Arial"/>
                <w:color w:val="auto"/>
                <w:lang w:val="en" w:eastAsia="en-GB"/>
              </w:rPr>
            </w:pPr>
            <w:r w:rsidRPr="000924C0">
              <w:rPr>
                <w:rStyle w:val="st1"/>
                <w:rFonts w:cs="Arial"/>
                <w:color w:val="auto"/>
              </w:rPr>
              <w:t xml:space="preserve">The relevant legislation in this area are </w:t>
            </w:r>
            <w:r w:rsidRPr="000924C0">
              <w:rPr>
                <w:rFonts w:cs="Arial"/>
                <w:color w:val="auto"/>
                <w:lang w:eastAsia="en-GB"/>
              </w:rPr>
              <w:t xml:space="preserve">Sections 34-36 of the Care Act 2014 and </w:t>
            </w:r>
            <w:r w:rsidRPr="000924C0">
              <w:rPr>
                <w:rFonts w:eastAsia="Times New Roman" w:cs="Arial"/>
                <w:color w:val="auto"/>
                <w:lang w:val="en" w:eastAsia="en-GB"/>
              </w:rPr>
              <w:t>the Care and Support (Deferred Payment Agreements) Regulations 2014.</w:t>
            </w:r>
          </w:p>
        </w:tc>
      </w:tr>
    </w:tbl>
    <w:p w:rsidR="00425B42" w:rsidRDefault="00031D83" w:rsidP="00425B42">
      <w:pPr>
        <w:rPr>
          <w:lang w:eastAsia="en-GB"/>
        </w:rPr>
      </w:pPr>
    </w:p>
    <w:p w:rsidR="002C601E" w:rsidRDefault="00031D83" w:rsidP="00425B42">
      <w:pPr>
        <w:rPr>
          <w:lang w:eastAsia="en-GB"/>
        </w:rPr>
      </w:pPr>
    </w:p>
    <w:p w:rsidR="002C601E" w:rsidRPr="00425B42" w:rsidRDefault="00031D83" w:rsidP="00425B42">
      <w:pPr>
        <w:rPr>
          <w:lang w:eastAsia="en-GB"/>
        </w:rPr>
      </w:pPr>
    </w:p>
    <w:p w:rsidR="0003334A" w:rsidRDefault="00031D83" w:rsidP="009A0E49">
      <w:pPr>
        <w:pStyle w:val="Heading1"/>
        <w:spacing w:before="0" w:after="0"/>
        <w:rPr>
          <w:sz w:val="28"/>
        </w:rPr>
      </w:pPr>
      <w:r>
        <w:rPr>
          <w:sz w:val="28"/>
        </w:rPr>
        <w:lastRenderedPageBreak/>
        <w:t>6.</w:t>
      </w:r>
      <w:r>
        <w:rPr>
          <w:sz w:val="28"/>
        </w:rPr>
        <w:tab/>
      </w:r>
      <w:r w:rsidRPr="00684C88">
        <w:rPr>
          <w:sz w:val="28"/>
        </w:rPr>
        <w:t>EQUALITY IMPACT ASSESSMENT</w:t>
      </w:r>
      <w:bookmarkEnd w:id="6"/>
    </w:p>
    <w:p w:rsidR="0003334A" w:rsidRDefault="00031D83" w:rsidP="009A0E49">
      <w:pPr>
        <w:spacing w:after="0"/>
        <w:rPr>
          <w:lang w:eastAsia="en-GB"/>
        </w:rPr>
      </w:pPr>
    </w:p>
    <w:p w:rsidR="00786347" w:rsidRDefault="00031D83" w:rsidP="00786347">
      <w:pPr>
        <w:rPr>
          <w:rFonts w:eastAsiaTheme="minorHAnsi" w:cs="Arial"/>
          <w:color w:val="auto"/>
        </w:rPr>
      </w:pPr>
      <w:r>
        <w:rPr>
          <w:rFonts w:cs="Arial"/>
        </w:rPr>
        <w:t xml:space="preserve">The Equality Act 2010 requires the county council to have "due </w:t>
      </w:r>
      <w:r>
        <w:rPr>
          <w:rFonts w:cs="Arial"/>
        </w:rPr>
        <w:t>regard" to the needs of groups with protected characteristics when carrying out all its functions, as a service provider and an employer.  The protected characteristics are: age, disability, gender identity/gender reassignment, gender, race/ethnicity/natio</w:t>
      </w:r>
      <w:r>
        <w:rPr>
          <w:rFonts w:cs="Arial"/>
        </w:rPr>
        <w:t>nality, religion or belief, pregnancy or maternity, sexual orientation and marriage or civil partnership status.</w:t>
      </w:r>
    </w:p>
    <w:p w:rsidR="00786347" w:rsidRDefault="00031D83" w:rsidP="00786347">
      <w:pPr>
        <w:rPr>
          <w:rFonts w:cs="Arial"/>
        </w:rPr>
      </w:pPr>
      <w:r>
        <w:rPr>
          <w:rFonts w:cs="Arial"/>
        </w:rPr>
        <w:t>The main aims of the Public Sector Equality Duty are:</w:t>
      </w:r>
    </w:p>
    <w:p w:rsidR="00786347" w:rsidRDefault="00031D83" w:rsidP="00BA23AA">
      <w:pPr>
        <w:pStyle w:val="ListParagraph"/>
        <w:numPr>
          <w:ilvl w:val="0"/>
          <w:numId w:val="6"/>
        </w:numPr>
        <w:autoSpaceDE/>
        <w:autoSpaceDN/>
        <w:adjustRightInd/>
        <w:spacing w:after="160" w:line="252" w:lineRule="auto"/>
        <w:jc w:val="left"/>
        <w:rPr>
          <w:rFonts w:cs="Arial"/>
        </w:rPr>
      </w:pPr>
      <w:r>
        <w:rPr>
          <w:rFonts w:cs="Arial"/>
        </w:rPr>
        <w:t>To eliminate discrimination, harassment or victimisation of a person because of protected</w:t>
      </w:r>
      <w:r>
        <w:rPr>
          <w:rFonts w:cs="Arial"/>
        </w:rPr>
        <w:t xml:space="preserve"> characteristics;</w:t>
      </w:r>
    </w:p>
    <w:p w:rsidR="00786347" w:rsidRDefault="00031D83" w:rsidP="00BA23AA">
      <w:pPr>
        <w:pStyle w:val="ListParagraph"/>
        <w:numPr>
          <w:ilvl w:val="0"/>
          <w:numId w:val="6"/>
        </w:numPr>
        <w:autoSpaceDE/>
        <w:autoSpaceDN/>
        <w:adjustRightInd/>
        <w:spacing w:after="160" w:line="252" w:lineRule="auto"/>
        <w:jc w:val="left"/>
        <w:rPr>
          <w:rFonts w:cs="Arial"/>
        </w:rPr>
      </w:pPr>
      <w:r>
        <w:rPr>
          <w:rFonts w:cs="Arial"/>
        </w:rPr>
        <w:t>To advance equality of opportunity between groups who share protected characteristics and those who do not share them. This includes encouraging participation in public life of those with protected characteristics and taking steps to ensu</w:t>
      </w:r>
      <w:r>
        <w:rPr>
          <w:rFonts w:cs="Arial"/>
        </w:rPr>
        <w:t>re that disabled people in particular can participate in activities/processes;</w:t>
      </w:r>
    </w:p>
    <w:p w:rsidR="00786347" w:rsidRDefault="00031D83" w:rsidP="00BA23AA">
      <w:pPr>
        <w:pStyle w:val="ListParagraph"/>
        <w:numPr>
          <w:ilvl w:val="0"/>
          <w:numId w:val="6"/>
        </w:numPr>
        <w:autoSpaceDE/>
        <w:autoSpaceDN/>
        <w:adjustRightInd/>
        <w:spacing w:after="160" w:line="252" w:lineRule="auto"/>
        <w:jc w:val="left"/>
        <w:rPr>
          <w:rFonts w:cs="Arial"/>
        </w:rPr>
      </w:pPr>
      <w:r>
        <w:rPr>
          <w:rFonts w:cs="Arial"/>
        </w:rPr>
        <w:t>Fostering good relations between groups who share protected characteristics and those who do not share them/community cohesion.</w:t>
      </w:r>
    </w:p>
    <w:p w:rsidR="00786347" w:rsidRDefault="00031D83" w:rsidP="009A0E49">
      <w:pPr>
        <w:spacing w:after="0"/>
        <w:rPr>
          <w:rFonts w:cs="Arial"/>
        </w:rPr>
      </w:pPr>
      <w:r>
        <w:rPr>
          <w:rFonts w:cs="Arial"/>
        </w:rPr>
        <w:t>It is anticipated that the guidance on Deferred P</w:t>
      </w:r>
      <w:r>
        <w:rPr>
          <w:rFonts w:cs="Arial"/>
        </w:rPr>
        <w:t>ayment Agreements in this document will support the county council in meeting the above aims when applied in a person-centred, objective and fair way which includes, where appropriate, ensuring that relevant factors relating to a person's protected charact</w:t>
      </w:r>
      <w:r>
        <w:rPr>
          <w:rFonts w:cs="Arial"/>
        </w:rPr>
        <w:t xml:space="preserve">eristics are included as part of the process.  </w:t>
      </w:r>
    </w:p>
    <w:p w:rsidR="009A0E49" w:rsidRDefault="00031D83" w:rsidP="009A0E49">
      <w:pPr>
        <w:spacing w:after="0"/>
        <w:rPr>
          <w:rFonts w:cs="Arial"/>
        </w:rPr>
      </w:pPr>
    </w:p>
    <w:p w:rsidR="00786347" w:rsidRDefault="00031D83" w:rsidP="009A0E49">
      <w:pPr>
        <w:spacing w:after="0"/>
        <w:rPr>
          <w:rFonts w:cs="Arial"/>
        </w:rPr>
      </w:pPr>
      <w:r>
        <w:rPr>
          <w:rFonts w:cs="Arial"/>
        </w:rPr>
        <w:t xml:space="preserve">More information can be found on the </w:t>
      </w:r>
      <w:hyperlink r:id="rId15" w:history="1">
        <w:r>
          <w:rPr>
            <w:rStyle w:val="Hyperlink"/>
          </w:rPr>
          <w:t>Equality and Cohesi</w:t>
        </w:r>
        <w:r w:rsidRPr="009A0E49">
          <w:rPr>
            <w:rStyle w:val="Hyperlink"/>
          </w:rPr>
          <w:t>on intranet site</w:t>
        </w:r>
      </w:hyperlink>
      <w:r>
        <w:rPr>
          <w:rFonts w:cs="Arial"/>
        </w:rPr>
        <w:t>.</w:t>
      </w:r>
    </w:p>
    <w:sectPr w:rsidR="00786347" w:rsidSect="00516FCA">
      <w:headerReference w:type="default" r:id="rId16"/>
      <w:footerReference w:type="default" r:id="rId17"/>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31D83">
      <w:pPr>
        <w:spacing w:after="0"/>
      </w:pPr>
      <w:r>
        <w:separator/>
      </w:r>
    </w:p>
  </w:endnote>
  <w:endnote w:type="continuationSeparator" w:id="0">
    <w:p w:rsidR="00000000" w:rsidRDefault="00031D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C85B5F" w:rsidTr="00C74127">
      <w:trPr>
        <w:jc w:val="center"/>
      </w:trPr>
      <w:tc>
        <w:tcPr>
          <w:tcW w:w="5000" w:type="pct"/>
          <w:shd w:val="clear" w:color="auto" w:fill="BFBFBF"/>
        </w:tcPr>
        <w:p w:rsidR="000924C0" w:rsidRPr="008E5502" w:rsidRDefault="00031D83" w:rsidP="00031D83">
          <w:pPr>
            <w:pStyle w:val="Footer"/>
            <w:jc w:val="right"/>
          </w:pPr>
          <w:r w:rsidRPr="008E5502">
            <w:t xml:space="preserve">• </w:t>
          </w:r>
          <w:r>
            <w:fldChar w:fldCharType="begin"/>
          </w:r>
          <w:r>
            <w:instrText xml:space="preserve"> PAGE   \* MERGEFORMAT </w:instrText>
          </w:r>
          <w:r>
            <w:fldChar w:fldCharType="separate"/>
          </w:r>
          <w:r>
            <w:rPr>
              <w:noProof/>
            </w:rPr>
            <w:t>2</w:t>
          </w:r>
          <w:r>
            <w:fldChar w:fldCharType="end"/>
          </w:r>
          <w:r w:rsidRPr="008E5502">
            <w:t xml:space="preserve"> •</w:t>
          </w:r>
        </w:p>
      </w:tc>
    </w:tr>
  </w:tbl>
  <w:p w:rsidR="000924C0" w:rsidRDefault="00031D83"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31D83">
      <w:pPr>
        <w:spacing w:after="0"/>
      </w:pPr>
      <w:r>
        <w:separator/>
      </w:r>
    </w:p>
  </w:footnote>
  <w:footnote w:type="continuationSeparator" w:id="0">
    <w:p w:rsidR="00000000" w:rsidRDefault="00031D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4C0" w:rsidRDefault="00031D83">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735052"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4C0" w:rsidRDefault="00031D83"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-471986</wp:posOffset>
          </wp:positionV>
          <wp:extent cx="7568565" cy="10701542"/>
          <wp:effectExtent l="0" t="0" r="0" b="508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414165"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C85B5F" w:rsidTr="00C74127">
      <w:trPr>
        <w:jc w:val="center"/>
      </w:trPr>
      <w:tc>
        <w:tcPr>
          <w:tcW w:w="5000" w:type="pct"/>
          <w:shd w:val="clear" w:color="auto" w:fill="D31145"/>
        </w:tcPr>
        <w:p w:rsidR="000924C0" w:rsidRPr="00C74127" w:rsidRDefault="00031D83" w:rsidP="00551B88">
          <w:pPr>
            <w:pStyle w:val="Header"/>
          </w:pPr>
          <w:r>
            <w:t xml:space="preserve">Deferred Payments                                        </w:t>
          </w:r>
          <w:r>
            <w:t xml:space="preserve">                                                 November 2018</w:t>
          </w:r>
        </w:p>
      </w:tc>
    </w:tr>
  </w:tbl>
  <w:p w:rsidR="000924C0" w:rsidRDefault="00031D83"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1508"/>
    <w:multiLevelType w:val="hybridMultilevel"/>
    <w:tmpl w:val="3328E178"/>
    <w:lvl w:ilvl="0" w:tplc="16B217E2">
      <w:start w:val="1"/>
      <w:numFmt w:val="bullet"/>
      <w:lvlText w:val=""/>
      <w:lvlJc w:val="left"/>
      <w:pPr>
        <w:ind w:left="720" w:hanging="360"/>
      </w:pPr>
      <w:rPr>
        <w:rFonts w:ascii="Symbol" w:hAnsi="Symbol" w:hint="default"/>
      </w:rPr>
    </w:lvl>
    <w:lvl w:ilvl="1" w:tplc="B5DEB880" w:tentative="1">
      <w:start w:val="1"/>
      <w:numFmt w:val="bullet"/>
      <w:lvlText w:val="o"/>
      <w:lvlJc w:val="left"/>
      <w:pPr>
        <w:ind w:left="1440" w:hanging="360"/>
      </w:pPr>
      <w:rPr>
        <w:rFonts w:ascii="Courier New" w:hAnsi="Courier New" w:cs="Courier New" w:hint="default"/>
      </w:rPr>
    </w:lvl>
    <w:lvl w:ilvl="2" w:tplc="A0A096C4" w:tentative="1">
      <w:start w:val="1"/>
      <w:numFmt w:val="bullet"/>
      <w:lvlText w:val=""/>
      <w:lvlJc w:val="left"/>
      <w:pPr>
        <w:ind w:left="2160" w:hanging="360"/>
      </w:pPr>
      <w:rPr>
        <w:rFonts w:ascii="Wingdings" w:hAnsi="Wingdings" w:hint="default"/>
      </w:rPr>
    </w:lvl>
    <w:lvl w:ilvl="3" w:tplc="5EB6E7A0" w:tentative="1">
      <w:start w:val="1"/>
      <w:numFmt w:val="bullet"/>
      <w:lvlText w:val=""/>
      <w:lvlJc w:val="left"/>
      <w:pPr>
        <w:ind w:left="2880" w:hanging="360"/>
      </w:pPr>
      <w:rPr>
        <w:rFonts w:ascii="Symbol" w:hAnsi="Symbol" w:hint="default"/>
      </w:rPr>
    </w:lvl>
    <w:lvl w:ilvl="4" w:tplc="844CEE1E" w:tentative="1">
      <w:start w:val="1"/>
      <w:numFmt w:val="bullet"/>
      <w:lvlText w:val="o"/>
      <w:lvlJc w:val="left"/>
      <w:pPr>
        <w:ind w:left="3600" w:hanging="360"/>
      </w:pPr>
      <w:rPr>
        <w:rFonts w:ascii="Courier New" w:hAnsi="Courier New" w:cs="Courier New" w:hint="default"/>
      </w:rPr>
    </w:lvl>
    <w:lvl w:ilvl="5" w:tplc="BD609198" w:tentative="1">
      <w:start w:val="1"/>
      <w:numFmt w:val="bullet"/>
      <w:lvlText w:val=""/>
      <w:lvlJc w:val="left"/>
      <w:pPr>
        <w:ind w:left="4320" w:hanging="360"/>
      </w:pPr>
      <w:rPr>
        <w:rFonts w:ascii="Wingdings" w:hAnsi="Wingdings" w:hint="default"/>
      </w:rPr>
    </w:lvl>
    <w:lvl w:ilvl="6" w:tplc="DFF20632" w:tentative="1">
      <w:start w:val="1"/>
      <w:numFmt w:val="bullet"/>
      <w:lvlText w:val=""/>
      <w:lvlJc w:val="left"/>
      <w:pPr>
        <w:ind w:left="5040" w:hanging="360"/>
      </w:pPr>
      <w:rPr>
        <w:rFonts w:ascii="Symbol" w:hAnsi="Symbol" w:hint="default"/>
      </w:rPr>
    </w:lvl>
    <w:lvl w:ilvl="7" w:tplc="28D86B1A" w:tentative="1">
      <w:start w:val="1"/>
      <w:numFmt w:val="bullet"/>
      <w:lvlText w:val="o"/>
      <w:lvlJc w:val="left"/>
      <w:pPr>
        <w:ind w:left="5760" w:hanging="360"/>
      </w:pPr>
      <w:rPr>
        <w:rFonts w:ascii="Courier New" w:hAnsi="Courier New" w:cs="Courier New" w:hint="default"/>
      </w:rPr>
    </w:lvl>
    <w:lvl w:ilvl="8" w:tplc="1D6AF51A" w:tentative="1">
      <w:start w:val="1"/>
      <w:numFmt w:val="bullet"/>
      <w:lvlText w:val=""/>
      <w:lvlJc w:val="left"/>
      <w:pPr>
        <w:ind w:left="6480" w:hanging="360"/>
      </w:pPr>
      <w:rPr>
        <w:rFonts w:ascii="Wingdings" w:hAnsi="Wingdings" w:hint="default"/>
      </w:rPr>
    </w:lvl>
  </w:abstractNum>
  <w:abstractNum w:abstractNumId="1" w15:restartNumberingAfterBreak="0">
    <w:nsid w:val="0FE57FAB"/>
    <w:multiLevelType w:val="hybridMultilevel"/>
    <w:tmpl w:val="A37081C8"/>
    <w:lvl w:ilvl="0" w:tplc="0644D714">
      <w:start w:val="1"/>
      <w:numFmt w:val="bullet"/>
      <w:lvlText w:val=""/>
      <w:lvlJc w:val="left"/>
      <w:pPr>
        <w:ind w:left="720" w:hanging="360"/>
      </w:pPr>
      <w:rPr>
        <w:rFonts w:ascii="Symbol" w:hAnsi="Symbol" w:hint="default"/>
      </w:rPr>
    </w:lvl>
    <w:lvl w:ilvl="1" w:tplc="BC3E0B5E" w:tentative="1">
      <w:start w:val="1"/>
      <w:numFmt w:val="bullet"/>
      <w:lvlText w:val="o"/>
      <w:lvlJc w:val="left"/>
      <w:pPr>
        <w:ind w:left="1440" w:hanging="360"/>
      </w:pPr>
      <w:rPr>
        <w:rFonts w:ascii="Courier New" w:hAnsi="Courier New" w:cs="Courier New" w:hint="default"/>
      </w:rPr>
    </w:lvl>
    <w:lvl w:ilvl="2" w:tplc="7B10768E" w:tentative="1">
      <w:start w:val="1"/>
      <w:numFmt w:val="bullet"/>
      <w:lvlText w:val=""/>
      <w:lvlJc w:val="left"/>
      <w:pPr>
        <w:ind w:left="2160" w:hanging="360"/>
      </w:pPr>
      <w:rPr>
        <w:rFonts w:ascii="Wingdings" w:hAnsi="Wingdings" w:hint="default"/>
      </w:rPr>
    </w:lvl>
    <w:lvl w:ilvl="3" w:tplc="8EAE437E" w:tentative="1">
      <w:start w:val="1"/>
      <w:numFmt w:val="bullet"/>
      <w:lvlText w:val=""/>
      <w:lvlJc w:val="left"/>
      <w:pPr>
        <w:ind w:left="2880" w:hanging="360"/>
      </w:pPr>
      <w:rPr>
        <w:rFonts w:ascii="Symbol" w:hAnsi="Symbol" w:hint="default"/>
      </w:rPr>
    </w:lvl>
    <w:lvl w:ilvl="4" w:tplc="A1B8950C" w:tentative="1">
      <w:start w:val="1"/>
      <w:numFmt w:val="bullet"/>
      <w:lvlText w:val="o"/>
      <w:lvlJc w:val="left"/>
      <w:pPr>
        <w:ind w:left="3600" w:hanging="360"/>
      </w:pPr>
      <w:rPr>
        <w:rFonts w:ascii="Courier New" w:hAnsi="Courier New" w:cs="Courier New" w:hint="default"/>
      </w:rPr>
    </w:lvl>
    <w:lvl w:ilvl="5" w:tplc="57B2A2FC" w:tentative="1">
      <w:start w:val="1"/>
      <w:numFmt w:val="bullet"/>
      <w:lvlText w:val=""/>
      <w:lvlJc w:val="left"/>
      <w:pPr>
        <w:ind w:left="4320" w:hanging="360"/>
      </w:pPr>
      <w:rPr>
        <w:rFonts w:ascii="Wingdings" w:hAnsi="Wingdings" w:hint="default"/>
      </w:rPr>
    </w:lvl>
    <w:lvl w:ilvl="6" w:tplc="2B8E428E" w:tentative="1">
      <w:start w:val="1"/>
      <w:numFmt w:val="bullet"/>
      <w:lvlText w:val=""/>
      <w:lvlJc w:val="left"/>
      <w:pPr>
        <w:ind w:left="5040" w:hanging="360"/>
      </w:pPr>
      <w:rPr>
        <w:rFonts w:ascii="Symbol" w:hAnsi="Symbol" w:hint="default"/>
      </w:rPr>
    </w:lvl>
    <w:lvl w:ilvl="7" w:tplc="C360D0B4" w:tentative="1">
      <w:start w:val="1"/>
      <w:numFmt w:val="bullet"/>
      <w:lvlText w:val="o"/>
      <w:lvlJc w:val="left"/>
      <w:pPr>
        <w:ind w:left="5760" w:hanging="360"/>
      </w:pPr>
      <w:rPr>
        <w:rFonts w:ascii="Courier New" w:hAnsi="Courier New" w:cs="Courier New" w:hint="default"/>
      </w:rPr>
    </w:lvl>
    <w:lvl w:ilvl="8" w:tplc="022E0022" w:tentative="1">
      <w:start w:val="1"/>
      <w:numFmt w:val="bullet"/>
      <w:lvlText w:val=""/>
      <w:lvlJc w:val="left"/>
      <w:pPr>
        <w:ind w:left="6480" w:hanging="360"/>
      </w:pPr>
      <w:rPr>
        <w:rFonts w:ascii="Wingdings" w:hAnsi="Wingdings" w:hint="default"/>
      </w:rPr>
    </w:lvl>
  </w:abstractNum>
  <w:abstractNum w:abstractNumId="2" w15:restartNumberingAfterBreak="0">
    <w:nsid w:val="15E17C34"/>
    <w:multiLevelType w:val="hybridMultilevel"/>
    <w:tmpl w:val="5AB07008"/>
    <w:lvl w:ilvl="0" w:tplc="DDC20F2A">
      <w:start w:val="1"/>
      <w:numFmt w:val="bullet"/>
      <w:lvlText w:val=""/>
      <w:lvlJc w:val="left"/>
      <w:pPr>
        <w:ind w:left="720" w:hanging="360"/>
      </w:pPr>
      <w:rPr>
        <w:rFonts w:ascii="Symbol" w:hAnsi="Symbol" w:hint="default"/>
      </w:rPr>
    </w:lvl>
    <w:lvl w:ilvl="1" w:tplc="26C6D4C6" w:tentative="1">
      <w:start w:val="1"/>
      <w:numFmt w:val="bullet"/>
      <w:lvlText w:val="o"/>
      <w:lvlJc w:val="left"/>
      <w:pPr>
        <w:ind w:left="1440" w:hanging="360"/>
      </w:pPr>
      <w:rPr>
        <w:rFonts w:ascii="Courier New" w:hAnsi="Courier New" w:cs="Courier New" w:hint="default"/>
      </w:rPr>
    </w:lvl>
    <w:lvl w:ilvl="2" w:tplc="5462AEB2" w:tentative="1">
      <w:start w:val="1"/>
      <w:numFmt w:val="bullet"/>
      <w:lvlText w:val=""/>
      <w:lvlJc w:val="left"/>
      <w:pPr>
        <w:ind w:left="2160" w:hanging="360"/>
      </w:pPr>
      <w:rPr>
        <w:rFonts w:ascii="Wingdings" w:hAnsi="Wingdings" w:hint="default"/>
      </w:rPr>
    </w:lvl>
    <w:lvl w:ilvl="3" w:tplc="9592A4BC" w:tentative="1">
      <w:start w:val="1"/>
      <w:numFmt w:val="bullet"/>
      <w:lvlText w:val=""/>
      <w:lvlJc w:val="left"/>
      <w:pPr>
        <w:ind w:left="2880" w:hanging="360"/>
      </w:pPr>
      <w:rPr>
        <w:rFonts w:ascii="Symbol" w:hAnsi="Symbol" w:hint="default"/>
      </w:rPr>
    </w:lvl>
    <w:lvl w:ilvl="4" w:tplc="6166E232" w:tentative="1">
      <w:start w:val="1"/>
      <w:numFmt w:val="bullet"/>
      <w:lvlText w:val="o"/>
      <w:lvlJc w:val="left"/>
      <w:pPr>
        <w:ind w:left="3600" w:hanging="360"/>
      </w:pPr>
      <w:rPr>
        <w:rFonts w:ascii="Courier New" w:hAnsi="Courier New" w:cs="Courier New" w:hint="default"/>
      </w:rPr>
    </w:lvl>
    <w:lvl w:ilvl="5" w:tplc="30188516" w:tentative="1">
      <w:start w:val="1"/>
      <w:numFmt w:val="bullet"/>
      <w:lvlText w:val=""/>
      <w:lvlJc w:val="left"/>
      <w:pPr>
        <w:ind w:left="4320" w:hanging="360"/>
      </w:pPr>
      <w:rPr>
        <w:rFonts w:ascii="Wingdings" w:hAnsi="Wingdings" w:hint="default"/>
      </w:rPr>
    </w:lvl>
    <w:lvl w:ilvl="6" w:tplc="0296B2E6" w:tentative="1">
      <w:start w:val="1"/>
      <w:numFmt w:val="bullet"/>
      <w:lvlText w:val=""/>
      <w:lvlJc w:val="left"/>
      <w:pPr>
        <w:ind w:left="5040" w:hanging="360"/>
      </w:pPr>
      <w:rPr>
        <w:rFonts w:ascii="Symbol" w:hAnsi="Symbol" w:hint="default"/>
      </w:rPr>
    </w:lvl>
    <w:lvl w:ilvl="7" w:tplc="BA4A301A" w:tentative="1">
      <w:start w:val="1"/>
      <w:numFmt w:val="bullet"/>
      <w:lvlText w:val="o"/>
      <w:lvlJc w:val="left"/>
      <w:pPr>
        <w:ind w:left="5760" w:hanging="360"/>
      </w:pPr>
      <w:rPr>
        <w:rFonts w:ascii="Courier New" w:hAnsi="Courier New" w:cs="Courier New" w:hint="default"/>
      </w:rPr>
    </w:lvl>
    <w:lvl w:ilvl="8" w:tplc="B3345B54" w:tentative="1">
      <w:start w:val="1"/>
      <w:numFmt w:val="bullet"/>
      <w:lvlText w:val=""/>
      <w:lvlJc w:val="left"/>
      <w:pPr>
        <w:ind w:left="6480" w:hanging="360"/>
      </w:pPr>
      <w:rPr>
        <w:rFonts w:ascii="Wingdings" w:hAnsi="Wingdings" w:hint="default"/>
      </w:rPr>
    </w:lvl>
  </w:abstractNum>
  <w:abstractNum w:abstractNumId="3" w15:restartNumberingAfterBreak="0">
    <w:nsid w:val="16A9793A"/>
    <w:multiLevelType w:val="hybridMultilevel"/>
    <w:tmpl w:val="F0B85CCE"/>
    <w:lvl w:ilvl="0" w:tplc="21D8AEB4">
      <w:start w:val="1"/>
      <w:numFmt w:val="bullet"/>
      <w:lvlText w:val=""/>
      <w:lvlJc w:val="left"/>
      <w:pPr>
        <w:ind w:left="720" w:hanging="360"/>
      </w:pPr>
      <w:rPr>
        <w:rFonts w:ascii="Symbol" w:hAnsi="Symbol" w:hint="default"/>
      </w:rPr>
    </w:lvl>
    <w:lvl w:ilvl="1" w:tplc="E1F62CA0" w:tentative="1">
      <w:start w:val="1"/>
      <w:numFmt w:val="bullet"/>
      <w:lvlText w:val="o"/>
      <w:lvlJc w:val="left"/>
      <w:pPr>
        <w:ind w:left="1440" w:hanging="360"/>
      </w:pPr>
      <w:rPr>
        <w:rFonts w:ascii="Courier New" w:hAnsi="Courier New" w:cs="Courier New" w:hint="default"/>
      </w:rPr>
    </w:lvl>
    <w:lvl w:ilvl="2" w:tplc="646863A4" w:tentative="1">
      <w:start w:val="1"/>
      <w:numFmt w:val="bullet"/>
      <w:lvlText w:val=""/>
      <w:lvlJc w:val="left"/>
      <w:pPr>
        <w:ind w:left="2160" w:hanging="360"/>
      </w:pPr>
      <w:rPr>
        <w:rFonts w:ascii="Wingdings" w:hAnsi="Wingdings" w:hint="default"/>
      </w:rPr>
    </w:lvl>
    <w:lvl w:ilvl="3" w:tplc="0A0A8068" w:tentative="1">
      <w:start w:val="1"/>
      <w:numFmt w:val="bullet"/>
      <w:lvlText w:val=""/>
      <w:lvlJc w:val="left"/>
      <w:pPr>
        <w:ind w:left="2880" w:hanging="360"/>
      </w:pPr>
      <w:rPr>
        <w:rFonts w:ascii="Symbol" w:hAnsi="Symbol" w:hint="default"/>
      </w:rPr>
    </w:lvl>
    <w:lvl w:ilvl="4" w:tplc="8D3A9230" w:tentative="1">
      <w:start w:val="1"/>
      <w:numFmt w:val="bullet"/>
      <w:lvlText w:val="o"/>
      <w:lvlJc w:val="left"/>
      <w:pPr>
        <w:ind w:left="3600" w:hanging="360"/>
      </w:pPr>
      <w:rPr>
        <w:rFonts w:ascii="Courier New" w:hAnsi="Courier New" w:cs="Courier New" w:hint="default"/>
      </w:rPr>
    </w:lvl>
    <w:lvl w:ilvl="5" w:tplc="B0AEB742" w:tentative="1">
      <w:start w:val="1"/>
      <w:numFmt w:val="bullet"/>
      <w:lvlText w:val=""/>
      <w:lvlJc w:val="left"/>
      <w:pPr>
        <w:ind w:left="4320" w:hanging="360"/>
      </w:pPr>
      <w:rPr>
        <w:rFonts w:ascii="Wingdings" w:hAnsi="Wingdings" w:hint="default"/>
      </w:rPr>
    </w:lvl>
    <w:lvl w:ilvl="6" w:tplc="E482F310" w:tentative="1">
      <w:start w:val="1"/>
      <w:numFmt w:val="bullet"/>
      <w:lvlText w:val=""/>
      <w:lvlJc w:val="left"/>
      <w:pPr>
        <w:ind w:left="5040" w:hanging="360"/>
      </w:pPr>
      <w:rPr>
        <w:rFonts w:ascii="Symbol" w:hAnsi="Symbol" w:hint="default"/>
      </w:rPr>
    </w:lvl>
    <w:lvl w:ilvl="7" w:tplc="5224AAB0" w:tentative="1">
      <w:start w:val="1"/>
      <w:numFmt w:val="bullet"/>
      <w:lvlText w:val="o"/>
      <w:lvlJc w:val="left"/>
      <w:pPr>
        <w:ind w:left="5760" w:hanging="360"/>
      </w:pPr>
      <w:rPr>
        <w:rFonts w:ascii="Courier New" w:hAnsi="Courier New" w:cs="Courier New" w:hint="default"/>
      </w:rPr>
    </w:lvl>
    <w:lvl w:ilvl="8" w:tplc="A8E857CA" w:tentative="1">
      <w:start w:val="1"/>
      <w:numFmt w:val="bullet"/>
      <w:lvlText w:val=""/>
      <w:lvlJc w:val="left"/>
      <w:pPr>
        <w:ind w:left="6480" w:hanging="360"/>
      </w:pPr>
      <w:rPr>
        <w:rFonts w:ascii="Wingdings" w:hAnsi="Wingdings" w:hint="default"/>
      </w:rPr>
    </w:lvl>
  </w:abstractNum>
  <w:abstractNum w:abstractNumId="4" w15:restartNumberingAfterBreak="0">
    <w:nsid w:val="18040D48"/>
    <w:multiLevelType w:val="hybridMultilevel"/>
    <w:tmpl w:val="B9FA27CA"/>
    <w:lvl w:ilvl="0" w:tplc="E51AC4D0">
      <w:start w:val="1"/>
      <w:numFmt w:val="bullet"/>
      <w:lvlText w:val=""/>
      <w:lvlJc w:val="left"/>
      <w:pPr>
        <w:ind w:left="1146" w:hanging="360"/>
      </w:pPr>
      <w:rPr>
        <w:rFonts w:ascii="Symbol" w:hAnsi="Symbol" w:hint="default"/>
      </w:rPr>
    </w:lvl>
    <w:lvl w:ilvl="1" w:tplc="1B42F380" w:tentative="1">
      <w:start w:val="1"/>
      <w:numFmt w:val="bullet"/>
      <w:lvlText w:val="o"/>
      <w:lvlJc w:val="left"/>
      <w:pPr>
        <w:ind w:left="1866" w:hanging="360"/>
      </w:pPr>
      <w:rPr>
        <w:rFonts w:ascii="Courier New" w:hAnsi="Courier New" w:cs="Courier New" w:hint="default"/>
      </w:rPr>
    </w:lvl>
    <w:lvl w:ilvl="2" w:tplc="3A2C0A80" w:tentative="1">
      <w:start w:val="1"/>
      <w:numFmt w:val="bullet"/>
      <w:lvlText w:val=""/>
      <w:lvlJc w:val="left"/>
      <w:pPr>
        <w:ind w:left="2586" w:hanging="360"/>
      </w:pPr>
      <w:rPr>
        <w:rFonts w:ascii="Wingdings" w:hAnsi="Wingdings" w:hint="default"/>
      </w:rPr>
    </w:lvl>
    <w:lvl w:ilvl="3" w:tplc="3DDEFF1C" w:tentative="1">
      <w:start w:val="1"/>
      <w:numFmt w:val="bullet"/>
      <w:lvlText w:val=""/>
      <w:lvlJc w:val="left"/>
      <w:pPr>
        <w:ind w:left="3306" w:hanging="360"/>
      </w:pPr>
      <w:rPr>
        <w:rFonts w:ascii="Symbol" w:hAnsi="Symbol" w:hint="default"/>
      </w:rPr>
    </w:lvl>
    <w:lvl w:ilvl="4" w:tplc="90E4EFAA" w:tentative="1">
      <w:start w:val="1"/>
      <w:numFmt w:val="bullet"/>
      <w:lvlText w:val="o"/>
      <w:lvlJc w:val="left"/>
      <w:pPr>
        <w:ind w:left="4026" w:hanging="360"/>
      </w:pPr>
      <w:rPr>
        <w:rFonts w:ascii="Courier New" w:hAnsi="Courier New" w:cs="Courier New" w:hint="default"/>
      </w:rPr>
    </w:lvl>
    <w:lvl w:ilvl="5" w:tplc="D97C0D38" w:tentative="1">
      <w:start w:val="1"/>
      <w:numFmt w:val="bullet"/>
      <w:lvlText w:val=""/>
      <w:lvlJc w:val="left"/>
      <w:pPr>
        <w:ind w:left="4746" w:hanging="360"/>
      </w:pPr>
      <w:rPr>
        <w:rFonts w:ascii="Wingdings" w:hAnsi="Wingdings" w:hint="default"/>
      </w:rPr>
    </w:lvl>
    <w:lvl w:ilvl="6" w:tplc="75DE5932" w:tentative="1">
      <w:start w:val="1"/>
      <w:numFmt w:val="bullet"/>
      <w:lvlText w:val=""/>
      <w:lvlJc w:val="left"/>
      <w:pPr>
        <w:ind w:left="5466" w:hanging="360"/>
      </w:pPr>
      <w:rPr>
        <w:rFonts w:ascii="Symbol" w:hAnsi="Symbol" w:hint="default"/>
      </w:rPr>
    </w:lvl>
    <w:lvl w:ilvl="7" w:tplc="6B1A4020" w:tentative="1">
      <w:start w:val="1"/>
      <w:numFmt w:val="bullet"/>
      <w:lvlText w:val="o"/>
      <w:lvlJc w:val="left"/>
      <w:pPr>
        <w:ind w:left="6186" w:hanging="360"/>
      </w:pPr>
      <w:rPr>
        <w:rFonts w:ascii="Courier New" w:hAnsi="Courier New" w:cs="Courier New" w:hint="default"/>
      </w:rPr>
    </w:lvl>
    <w:lvl w:ilvl="8" w:tplc="743A3C14" w:tentative="1">
      <w:start w:val="1"/>
      <w:numFmt w:val="bullet"/>
      <w:lvlText w:val=""/>
      <w:lvlJc w:val="left"/>
      <w:pPr>
        <w:ind w:left="6906" w:hanging="360"/>
      </w:pPr>
      <w:rPr>
        <w:rFonts w:ascii="Wingdings" w:hAnsi="Wingdings" w:hint="default"/>
      </w:rPr>
    </w:lvl>
  </w:abstractNum>
  <w:abstractNum w:abstractNumId="5" w15:restartNumberingAfterBreak="0">
    <w:nsid w:val="186871CC"/>
    <w:multiLevelType w:val="hybridMultilevel"/>
    <w:tmpl w:val="DE9A7D42"/>
    <w:lvl w:ilvl="0" w:tplc="C2E206AC">
      <w:start w:val="1"/>
      <w:numFmt w:val="bullet"/>
      <w:lvlText w:val=""/>
      <w:lvlJc w:val="left"/>
      <w:pPr>
        <w:ind w:left="720" w:hanging="360"/>
      </w:pPr>
      <w:rPr>
        <w:rFonts w:ascii="Symbol" w:hAnsi="Symbol" w:hint="default"/>
      </w:rPr>
    </w:lvl>
    <w:lvl w:ilvl="1" w:tplc="3C0A9E4E">
      <w:numFmt w:val="bullet"/>
      <w:lvlText w:val="•"/>
      <w:lvlJc w:val="left"/>
      <w:pPr>
        <w:ind w:left="1440" w:hanging="360"/>
      </w:pPr>
      <w:rPr>
        <w:rFonts w:ascii="Arial" w:eastAsia="Calibri" w:hAnsi="Arial" w:cs="Arial" w:hint="default"/>
      </w:rPr>
    </w:lvl>
    <w:lvl w:ilvl="2" w:tplc="83CA6AEA" w:tentative="1">
      <w:start w:val="1"/>
      <w:numFmt w:val="bullet"/>
      <w:lvlText w:val=""/>
      <w:lvlJc w:val="left"/>
      <w:pPr>
        <w:ind w:left="2160" w:hanging="360"/>
      </w:pPr>
      <w:rPr>
        <w:rFonts w:ascii="Wingdings" w:hAnsi="Wingdings" w:hint="default"/>
      </w:rPr>
    </w:lvl>
    <w:lvl w:ilvl="3" w:tplc="2E827DA4" w:tentative="1">
      <w:start w:val="1"/>
      <w:numFmt w:val="bullet"/>
      <w:lvlText w:val=""/>
      <w:lvlJc w:val="left"/>
      <w:pPr>
        <w:ind w:left="2880" w:hanging="360"/>
      </w:pPr>
      <w:rPr>
        <w:rFonts w:ascii="Symbol" w:hAnsi="Symbol" w:hint="default"/>
      </w:rPr>
    </w:lvl>
    <w:lvl w:ilvl="4" w:tplc="5C50C444" w:tentative="1">
      <w:start w:val="1"/>
      <w:numFmt w:val="bullet"/>
      <w:lvlText w:val="o"/>
      <w:lvlJc w:val="left"/>
      <w:pPr>
        <w:ind w:left="3600" w:hanging="360"/>
      </w:pPr>
      <w:rPr>
        <w:rFonts w:ascii="Courier New" w:hAnsi="Courier New" w:cs="Courier New" w:hint="default"/>
      </w:rPr>
    </w:lvl>
    <w:lvl w:ilvl="5" w:tplc="DA06BCAA" w:tentative="1">
      <w:start w:val="1"/>
      <w:numFmt w:val="bullet"/>
      <w:lvlText w:val=""/>
      <w:lvlJc w:val="left"/>
      <w:pPr>
        <w:ind w:left="4320" w:hanging="360"/>
      </w:pPr>
      <w:rPr>
        <w:rFonts w:ascii="Wingdings" w:hAnsi="Wingdings" w:hint="default"/>
      </w:rPr>
    </w:lvl>
    <w:lvl w:ilvl="6" w:tplc="489E5BF0" w:tentative="1">
      <w:start w:val="1"/>
      <w:numFmt w:val="bullet"/>
      <w:lvlText w:val=""/>
      <w:lvlJc w:val="left"/>
      <w:pPr>
        <w:ind w:left="5040" w:hanging="360"/>
      </w:pPr>
      <w:rPr>
        <w:rFonts w:ascii="Symbol" w:hAnsi="Symbol" w:hint="default"/>
      </w:rPr>
    </w:lvl>
    <w:lvl w:ilvl="7" w:tplc="9476DB56" w:tentative="1">
      <w:start w:val="1"/>
      <w:numFmt w:val="bullet"/>
      <w:lvlText w:val="o"/>
      <w:lvlJc w:val="left"/>
      <w:pPr>
        <w:ind w:left="5760" w:hanging="360"/>
      </w:pPr>
      <w:rPr>
        <w:rFonts w:ascii="Courier New" w:hAnsi="Courier New" w:cs="Courier New" w:hint="default"/>
      </w:rPr>
    </w:lvl>
    <w:lvl w:ilvl="8" w:tplc="ED2076B0" w:tentative="1">
      <w:start w:val="1"/>
      <w:numFmt w:val="bullet"/>
      <w:lvlText w:val=""/>
      <w:lvlJc w:val="left"/>
      <w:pPr>
        <w:ind w:left="6480" w:hanging="360"/>
      </w:pPr>
      <w:rPr>
        <w:rFonts w:ascii="Wingdings" w:hAnsi="Wingdings" w:hint="default"/>
      </w:rPr>
    </w:lvl>
  </w:abstractNum>
  <w:abstractNum w:abstractNumId="6" w15:restartNumberingAfterBreak="0">
    <w:nsid w:val="1B2355E4"/>
    <w:multiLevelType w:val="multilevel"/>
    <w:tmpl w:val="E1342B46"/>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503775"/>
    <w:multiLevelType w:val="multilevel"/>
    <w:tmpl w:val="A112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5C18EB"/>
    <w:multiLevelType w:val="hybridMultilevel"/>
    <w:tmpl w:val="F6BC371A"/>
    <w:lvl w:ilvl="0" w:tplc="B268CD72">
      <w:start w:val="1"/>
      <w:numFmt w:val="bullet"/>
      <w:lvlText w:val=""/>
      <w:lvlJc w:val="left"/>
      <w:pPr>
        <w:ind w:left="780" w:hanging="360"/>
      </w:pPr>
      <w:rPr>
        <w:rFonts w:ascii="Symbol" w:hAnsi="Symbol" w:hint="default"/>
      </w:rPr>
    </w:lvl>
    <w:lvl w:ilvl="1" w:tplc="1ED6377A" w:tentative="1">
      <w:start w:val="1"/>
      <w:numFmt w:val="bullet"/>
      <w:lvlText w:val="o"/>
      <w:lvlJc w:val="left"/>
      <w:pPr>
        <w:ind w:left="1500" w:hanging="360"/>
      </w:pPr>
      <w:rPr>
        <w:rFonts w:ascii="Courier New" w:hAnsi="Courier New" w:cs="Courier New" w:hint="default"/>
      </w:rPr>
    </w:lvl>
    <w:lvl w:ilvl="2" w:tplc="8F9CE6B4" w:tentative="1">
      <w:start w:val="1"/>
      <w:numFmt w:val="bullet"/>
      <w:lvlText w:val=""/>
      <w:lvlJc w:val="left"/>
      <w:pPr>
        <w:ind w:left="2220" w:hanging="360"/>
      </w:pPr>
      <w:rPr>
        <w:rFonts w:ascii="Wingdings" w:hAnsi="Wingdings" w:hint="default"/>
      </w:rPr>
    </w:lvl>
    <w:lvl w:ilvl="3" w:tplc="35FA4912" w:tentative="1">
      <w:start w:val="1"/>
      <w:numFmt w:val="bullet"/>
      <w:lvlText w:val=""/>
      <w:lvlJc w:val="left"/>
      <w:pPr>
        <w:ind w:left="2940" w:hanging="360"/>
      </w:pPr>
      <w:rPr>
        <w:rFonts w:ascii="Symbol" w:hAnsi="Symbol" w:hint="default"/>
      </w:rPr>
    </w:lvl>
    <w:lvl w:ilvl="4" w:tplc="B1C699E0" w:tentative="1">
      <w:start w:val="1"/>
      <w:numFmt w:val="bullet"/>
      <w:lvlText w:val="o"/>
      <w:lvlJc w:val="left"/>
      <w:pPr>
        <w:ind w:left="3660" w:hanging="360"/>
      </w:pPr>
      <w:rPr>
        <w:rFonts w:ascii="Courier New" w:hAnsi="Courier New" w:cs="Courier New" w:hint="default"/>
      </w:rPr>
    </w:lvl>
    <w:lvl w:ilvl="5" w:tplc="A3C0A990" w:tentative="1">
      <w:start w:val="1"/>
      <w:numFmt w:val="bullet"/>
      <w:lvlText w:val=""/>
      <w:lvlJc w:val="left"/>
      <w:pPr>
        <w:ind w:left="4380" w:hanging="360"/>
      </w:pPr>
      <w:rPr>
        <w:rFonts w:ascii="Wingdings" w:hAnsi="Wingdings" w:hint="default"/>
      </w:rPr>
    </w:lvl>
    <w:lvl w:ilvl="6" w:tplc="A73E986E" w:tentative="1">
      <w:start w:val="1"/>
      <w:numFmt w:val="bullet"/>
      <w:lvlText w:val=""/>
      <w:lvlJc w:val="left"/>
      <w:pPr>
        <w:ind w:left="5100" w:hanging="360"/>
      </w:pPr>
      <w:rPr>
        <w:rFonts w:ascii="Symbol" w:hAnsi="Symbol" w:hint="default"/>
      </w:rPr>
    </w:lvl>
    <w:lvl w:ilvl="7" w:tplc="5B24EDDC" w:tentative="1">
      <w:start w:val="1"/>
      <w:numFmt w:val="bullet"/>
      <w:lvlText w:val="o"/>
      <w:lvlJc w:val="left"/>
      <w:pPr>
        <w:ind w:left="5820" w:hanging="360"/>
      </w:pPr>
      <w:rPr>
        <w:rFonts w:ascii="Courier New" w:hAnsi="Courier New" w:cs="Courier New" w:hint="default"/>
      </w:rPr>
    </w:lvl>
    <w:lvl w:ilvl="8" w:tplc="B31E2628" w:tentative="1">
      <w:start w:val="1"/>
      <w:numFmt w:val="bullet"/>
      <w:lvlText w:val=""/>
      <w:lvlJc w:val="left"/>
      <w:pPr>
        <w:ind w:left="6540" w:hanging="360"/>
      </w:pPr>
      <w:rPr>
        <w:rFonts w:ascii="Wingdings" w:hAnsi="Wingdings" w:hint="default"/>
      </w:rPr>
    </w:lvl>
  </w:abstractNum>
  <w:abstractNum w:abstractNumId="9" w15:restartNumberingAfterBreak="0">
    <w:nsid w:val="1E334F8B"/>
    <w:multiLevelType w:val="hybridMultilevel"/>
    <w:tmpl w:val="8C8C5AA8"/>
    <w:lvl w:ilvl="0" w:tplc="9A5E9932">
      <w:start w:val="1"/>
      <w:numFmt w:val="bullet"/>
      <w:lvlText w:val=""/>
      <w:lvlJc w:val="left"/>
      <w:pPr>
        <w:ind w:left="360" w:hanging="360"/>
      </w:pPr>
      <w:rPr>
        <w:rFonts w:ascii="Symbol" w:hAnsi="Symbol" w:hint="default"/>
      </w:rPr>
    </w:lvl>
    <w:lvl w:ilvl="1" w:tplc="85AA6F88" w:tentative="1">
      <w:start w:val="1"/>
      <w:numFmt w:val="bullet"/>
      <w:lvlText w:val="o"/>
      <w:lvlJc w:val="left"/>
      <w:pPr>
        <w:ind w:left="1080" w:hanging="360"/>
      </w:pPr>
      <w:rPr>
        <w:rFonts w:ascii="Courier New" w:hAnsi="Courier New" w:cs="Courier New" w:hint="default"/>
      </w:rPr>
    </w:lvl>
    <w:lvl w:ilvl="2" w:tplc="16E23208" w:tentative="1">
      <w:start w:val="1"/>
      <w:numFmt w:val="bullet"/>
      <w:lvlText w:val=""/>
      <w:lvlJc w:val="left"/>
      <w:pPr>
        <w:ind w:left="1800" w:hanging="360"/>
      </w:pPr>
      <w:rPr>
        <w:rFonts w:ascii="Wingdings" w:hAnsi="Wingdings" w:hint="default"/>
      </w:rPr>
    </w:lvl>
    <w:lvl w:ilvl="3" w:tplc="E8CEA7F4" w:tentative="1">
      <w:start w:val="1"/>
      <w:numFmt w:val="bullet"/>
      <w:lvlText w:val=""/>
      <w:lvlJc w:val="left"/>
      <w:pPr>
        <w:ind w:left="2520" w:hanging="360"/>
      </w:pPr>
      <w:rPr>
        <w:rFonts w:ascii="Symbol" w:hAnsi="Symbol" w:hint="default"/>
      </w:rPr>
    </w:lvl>
    <w:lvl w:ilvl="4" w:tplc="A51E0216" w:tentative="1">
      <w:start w:val="1"/>
      <w:numFmt w:val="bullet"/>
      <w:lvlText w:val="o"/>
      <w:lvlJc w:val="left"/>
      <w:pPr>
        <w:ind w:left="3240" w:hanging="360"/>
      </w:pPr>
      <w:rPr>
        <w:rFonts w:ascii="Courier New" w:hAnsi="Courier New" w:cs="Courier New" w:hint="default"/>
      </w:rPr>
    </w:lvl>
    <w:lvl w:ilvl="5" w:tplc="6DA84DEA" w:tentative="1">
      <w:start w:val="1"/>
      <w:numFmt w:val="bullet"/>
      <w:lvlText w:val=""/>
      <w:lvlJc w:val="left"/>
      <w:pPr>
        <w:ind w:left="3960" w:hanging="360"/>
      </w:pPr>
      <w:rPr>
        <w:rFonts w:ascii="Wingdings" w:hAnsi="Wingdings" w:hint="default"/>
      </w:rPr>
    </w:lvl>
    <w:lvl w:ilvl="6" w:tplc="9156FED4" w:tentative="1">
      <w:start w:val="1"/>
      <w:numFmt w:val="bullet"/>
      <w:lvlText w:val=""/>
      <w:lvlJc w:val="left"/>
      <w:pPr>
        <w:ind w:left="4680" w:hanging="360"/>
      </w:pPr>
      <w:rPr>
        <w:rFonts w:ascii="Symbol" w:hAnsi="Symbol" w:hint="default"/>
      </w:rPr>
    </w:lvl>
    <w:lvl w:ilvl="7" w:tplc="CABADD04" w:tentative="1">
      <w:start w:val="1"/>
      <w:numFmt w:val="bullet"/>
      <w:lvlText w:val="o"/>
      <w:lvlJc w:val="left"/>
      <w:pPr>
        <w:ind w:left="5400" w:hanging="360"/>
      </w:pPr>
      <w:rPr>
        <w:rFonts w:ascii="Courier New" w:hAnsi="Courier New" w:cs="Courier New" w:hint="default"/>
      </w:rPr>
    </w:lvl>
    <w:lvl w:ilvl="8" w:tplc="674E8970" w:tentative="1">
      <w:start w:val="1"/>
      <w:numFmt w:val="bullet"/>
      <w:lvlText w:val=""/>
      <w:lvlJc w:val="left"/>
      <w:pPr>
        <w:ind w:left="6120" w:hanging="360"/>
      </w:pPr>
      <w:rPr>
        <w:rFonts w:ascii="Wingdings" w:hAnsi="Wingdings" w:hint="default"/>
      </w:rPr>
    </w:lvl>
  </w:abstractNum>
  <w:abstractNum w:abstractNumId="10" w15:restartNumberingAfterBreak="0">
    <w:nsid w:val="21876F08"/>
    <w:multiLevelType w:val="multilevel"/>
    <w:tmpl w:val="527A7EDC"/>
    <w:lvl w:ilvl="0">
      <w:start w:val="1"/>
      <w:numFmt w:val="bullet"/>
      <w:lvlText w:val=""/>
      <w:lvlJc w:val="left"/>
      <w:pPr>
        <w:tabs>
          <w:tab w:val="num" w:pos="720"/>
        </w:tabs>
        <w:ind w:left="720" w:hanging="360"/>
      </w:pPr>
      <w:rPr>
        <w:rFonts w:ascii="Helvetica" w:hAnsi="Helvetica"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E6BEB"/>
    <w:multiLevelType w:val="multilevel"/>
    <w:tmpl w:val="B4C2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6C11F4"/>
    <w:multiLevelType w:val="hybridMultilevel"/>
    <w:tmpl w:val="5D0286FC"/>
    <w:lvl w:ilvl="0" w:tplc="CA967F98">
      <w:start w:val="1"/>
      <w:numFmt w:val="bullet"/>
      <w:lvlText w:val=""/>
      <w:lvlJc w:val="left"/>
      <w:pPr>
        <w:ind w:left="720" w:hanging="360"/>
      </w:pPr>
      <w:rPr>
        <w:rFonts w:ascii="Symbol" w:hAnsi="Symbol" w:hint="default"/>
      </w:rPr>
    </w:lvl>
    <w:lvl w:ilvl="1" w:tplc="4CCA795A">
      <w:start w:val="1"/>
      <w:numFmt w:val="bullet"/>
      <w:lvlText w:val="o"/>
      <w:lvlJc w:val="left"/>
      <w:pPr>
        <w:ind w:left="1440" w:hanging="360"/>
      </w:pPr>
      <w:rPr>
        <w:rFonts w:ascii="Courier New" w:hAnsi="Courier New" w:cs="Courier New" w:hint="default"/>
      </w:rPr>
    </w:lvl>
    <w:lvl w:ilvl="2" w:tplc="14CE61F0">
      <w:start w:val="1"/>
      <w:numFmt w:val="bullet"/>
      <w:lvlText w:val=""/>
      <w:lvlJc w:val="left"/>
      <w:pPr>
        <w:ind w:left="2160" w:hanging="360"/>
      </w:pPr>
      <w:rPr>
        <w:rFonts w:ascii="Wingdings" w:hAnsi="Wingdings" w:hint="default"/>
      </w:rPr>
    </w:lvl>
    <w:lvl w:ilvl="3" w:tplc="A1BAF406">
      <w:start w:val="1"/>
      <w:numFmt w:val="bullet"/>
      <w:lvlText w:val=""/>
      <w:lvlJc w:val="left"/>
      <w:pPr>
        <w:ind w:left="2880" w:hanging="360"/>
      </w:pPr>
      <w:rPr>
        <w:rFonts w:ascii="Symbol" w:hAnsi="Symbol" w:hint="default"/>
      </w:rPr>
    </w:lvl>
    <w:lvl w:ilvl="4" w:tplc="3DB6FE7A">
      <w:start w:val="1"/>
      <w:numFmt w:val="bullet"/>
      <w:lvlText w:val="o"/>
      <w:lvlJc w:val="left"/>
      <w:pPr>
        <w:ind w:left="3600" w:hanging="360"/>
      </w:pPr>
      <w:rPr>
        <w:rFonts w:ascii="Courier New" w:hAnsi="Courier New" w:cs="Courier New" w:hint="default"/>
      </w:rPr>
    </w:lvl>
    <w:lvl w:ilvl="5" w:tplc="2DF67F0C">
      <w:start w:val="1"/>
      <w:numFmt w:val="bullet"/>
      <w:lvlText w:val=""/>
      <w:lvlJc w:val="left"/>
      <w:pPr>
        <w:ind w:left="4320" w:hanging="360"/>
      </w:pPr>
      <w:rPr>
        <w:rFonts w:ascii="Wingdings" w:hAnsi="Wingdings" w:hint="default"/>
      </w:rPr>
    </w:lvl>
    <w:lvl w:ilvl="6" w:tplc="66A65C5E">
      <w:start w:val="1"/>
      <w:numFmt w:val="bullet"/>
      <w:lvlText w:val=""/>
      <w:lvlJc w:val="left"/>
      <w:pPr>
        <w:ind w:left="5040" w:hanging="360"/>
      </w:pPr>
      <w:rPr>
        <w:rFonts w:ascii="Symbol" w:hAnsi="Symbol" w:hint="default"/>
      </w:rPr>
    </w:lvl>
    <w:lvl w:ilvl="7" w:tplc="19FC509A">
      <w:start w:val="1"/>
      <w:numFmt w:val="bullet"/>
      <w:lvlText w:val="o"/>
      <w:lvlJc w:val="left"/>
      <w:pPr>
        <w:ind w:left="5760" w:hanging="360"/>
      </w:pPr>
      <w:rPr>
        <w:rFonts w:ascii="Courier New" w:hAnsi="Courier New" w:cs="Courier New" w:hint="default"/>
      </w:rPr>
    </w:lvl>
    <w:lvl w:ilvl="8" w:tplc="BDFCF04C">
      <w:start w:val="1"/>
      <w:numFmt w:val="bullet"/>
      <w:lvlText w:val=""/>
      <w:lvlJc w:val="left"/>
      <w:pPr>
        <w:ind w:left="6480" w:hanging="360"/>
      </w:pPr>
      <w:rPr>
        <w:rFonts w:ascii="Wingdings" w:hAnsi="Wingdings" w:hint="default"/>
      </w:rPr>
    </w:lvl>
  </w:abstractNum>
  <w:abstractNum w:abstractNumId="13" w15:restartNumberingAfterBreak="0">
    <w:nsid w:val="2E54777A"/>
    <w:multiLevelType w:val="hybridMultilevel"/>
    <w:tmpl w:val="89D67836"/>
    <w:lvl w:ilvl="0" w:tplc="A8F07C3A">
      <w:start w:val="1"/>
      <w:numFmt w:val="bullet"/>
      <w:lvlText w:val=""/>
      <w:lvlJc w:val="left"/>
      <w:pPr>
        <w:ind w:left="720" w:hanging="360"/>
      </w:pPr>
      <w:rPr>
        <w:rFonts w:ascii="Symbol" w:hAnsi="Symbol" w:hint="default"/>
      </w:rPr>
    </w:lvl>
    <w:lvl w:ilvl="1" w:tplc="582ACA2C" w:tentative="1">
      <w:start w:val="1"/>
      <w:numFmt w:val="bullet"/>
      <w:lvlText w:val="o"/>
      <w:lvlJc w:val="left"/>
      <w:pPr>
        <w:ind w:left="1440" w:hanging="360"/>
      </w:pPr>
      <w:rPr>
        <w:rFonts w:ascii="Courier New" w:hAnsi="Courier New" w:cs="Courier New" w:hint="default"/>
      </w:rPr>
    </w:lvl>
    <w:lvl w:ilvl="2" w:tplc="8E52796C" w:tentative="1">
      <w:start w:val="1"/>
      <w:numFmt w:val="bullet"/>
      <w:lvlText w:val=""/>
      <w:lvlJc w:val="left"/>
      <w:pPr>
        <w:ind w:left="2160" w:hanging="360"/>
      </w:pPr>
      <w:rPr>
        <w:rFonts w:ascii="Wingdings" w:hAnsi="Wingdings" w:hint="default"/>
      </w:rPr>
    </w:lvl>
    <w:lvl w:ilvl="3" w:tplc="8404FCB2" w:tentative="1">
      <w:start w:val="1"/>
      <w:numFmt w:val="bullet"/>
      <w:lvlText w:val=""/>
      <w:lvlJc w:val="left"/>
      <w:pPr>
        <w:ind w:left="2880" w:hanging="360"/>
      </w:pPr>
      <w:rPr>
        <w:rFonts w:ascii="Symbol" w:hAnsi="Symbol" w:hint="default"/>
      </w:rPr>
    </w:lvl>
    <w:lvl w:ilvl="4" w:tplc="BCD0F4CC" w:tentative="1">
      <w:start w:val="1"/>
      <w:numFmt w:val="bullet"/>
      <w:lvlText w:val="o"/>
      <w:lvlJc w:val="left"/>
      <w:pPr>
        <w:ind w:left="3600" w:hanging="360"/>
      </w:pPr>
      <w:rPr>
        <w:rFonts w:ascii="Courier New" w:hAnsi="Courier New" w:cs="Courier New" w:hint="default"/>
      </w:rPr>
    </w:lvl>
    <w:lvl w:ilvl="5" w:tplc="016CEDFA" w:tentative="1">
      <w:start w:val="1"/>
      <w:numFmt w:val="bullet"/>
      <w:lvlText w:val=""/>
      <w:lvlJc w:val="left"/>
      <w:pPr>
        <w:ind w:left="4320" w:hanging="360"/>
      </w:pPr>
      <w:rPr>
        <w:rFonts w:ascii="Wingdings" w:hAnsi="Wingdings" w:hint="default"/>
      </w:rPr>
    </w:lvl>
    <w:lvl w:ilvl="6" w:tplc="10805CE6" w:tentative="1">
      <w:start w:val="1"/>
      <w:numFmt w:val="bullet"/>
      <w:lvlText w:val=""/>
      <w:lvlJc w:val="left"/>
      <w:pPr>
        <w:ind w:left="5040" w:hanging="360"/>
      </w:pPr>
      <w:rPr>
        <w:rFonts w:ascii="Symbol" w:hAnsi="Symbol" w:hint="default"/>
      </w:rPr>
    </w:lvl>
    <w:lvl w:ilvl="7" w:tplc="684C9456" w:tentative="1">
      <w:start w:val="1"/>
      <w:numFmt w:val="bullet"/>
      <w:lvlText w:val="o"/>
      <w:lvlJc w:val="left"/>
      <w:pPr>
        <w:ind w:left="5760" w:hanging="360"/>
      </w:pPr>
      <w:rPr>
        <w:rFonts w:ascii="Courier New" w:hAnsi="Courier New" w:cs="Courier New" w:hint="default"/>
      </w:rPr>
    </w:lvl>
    <w:lvl w:ilvl="8" w:tplc="155CAC44" w:tentative="1">
      <w:start w:val="1"/>
      <w:numFmt w:val="bullet"/>
      <w:lvlText w:val=""/>
      <w:lvlJc w:val="left"/>
      <w:pPr>
        <w:ind w:left="6480" w:hanging="360"/>
      </w:pPr>
      <w:rPr>
        <w:rFonts w:ascii="Wingdings" w:hAnsi="Wingdings" w:hint="default"/>
      </w:rPr>
    </w:lvl>
  </w:abstractNum>
  <w:abstractNum w:abstractNumId="14" w15:restartNumberingAfterBreak="0">
    <w:nsid w:val="32DE378D"/>
    <w:multiLevelType w:val="hybridMultilevel"/>
    <w:tmpl w:val="669255CA"/>
    <w:lvl w:ilvl="0" w:tplc="A90230FA">
      <w:start w:val="1"/>
      <w:numFmt w:val="bullet"/>
      <w:pStyle w:val="Bullet"/>
      <w:lvlText w:val=""/>
      <w:lvlJc w:val="left"/>
      <w:pPr>
        <w:ind w:left="363" w:hanging="360"/>
      </w:pPr>
      <w:rPr>
        <w:rFonts w:ascii="Symbol" w:hAnsi="Symbol" w:hint="default"/>
      </w:rPr>
    </w:lvl>
    <w:lvl w:ilvl="1" w:tplc="76C83A94">
      <w:start w:val="1"/>
      <w:numFmt w:val="bullet"/>
      <w:pStyle w:val="Bullet-indent"/>
      <w:lvlText w:val="o"/>
      <w:lvlJc w:val="left"/>
      <w:pPr>
        <w:ind w:left="1083" w:hanging="360"/>
      </w:pPr>
      <w:rPr>
        <w:rFonts w:ascii="Courier New" w:hAnsi="Courier New" w:cs="Courier New" w:hint="default"/>
      </w:rPr>
    </w:lvl>
    <w:lvl w:ilvl="2" w:tplc="8D906C4C" w:tentative="1">
      <w:start w:val="1"/>
      <w:numFmt w:val="bullet"/>
      <w:lvlText w:val=""/>
      <w:lvlJc w:val="left"/>
      <w:pPr>
        <w:ind w:left="1803" w:hanging="360"/>
      </w:pPr>
      <w:rPr>
        <w:rFonts w:ascii="Wingdings" w:hAnsi="Wingdings" w:hint="default"/>
      </w:rPr>
    </w:lvl>
    <w:lvl w:ilvl="3" w:tplc="3096738E" w:tentative="1">
      <w:start w:val="1"/>
      <w:numFmt w:val="bullet"/>
      <w:lvlText w:val=""/>
      <w:lvlJc w:val="left"/>
      <w:pPr>
        <w:ind w:left="2523" w:hanging="360"/>
      </w:pPr>
      <w:rPr>
        <w:rFonts w:ascii="Symbol" w:hAnsi="Symbol" w:hint="default"/>
      </w:rPr>
    </w:lvl>
    <w:lvl w:ilvl="4" w:tplc="7242D048" w:tentative="1">
      <w:start w:val="1"/>
      <w:numFmt w:val="bullet"/>
      <w:lvlText w:val="o"/>
      <w:lvlJc w:val="left"/>
      <w:pPr>
        <w:ind w:left="3243" w:hanging="360"/>
      </w:pPr>
      <w:rPr>
        <w:rFonts w:ascii="Courier New" w:hAnsi="Courier New" w:cs="Courier New" w:hint="default"/>
      </w:rPr>
    </w:lvl>
    <w:lvl w:ilvl="5" w:tplc="06A06544" w:tentative="1">
      <w:start w:val="1"/>
      <w:numFmt w:val="bullet"/>
      <w:lvlText w:val=""/>
      <w:lvlJc w:val="left"/>
      <w:pPr>
        <w:ind w:left="3963" w:hanging="360"/>
      </w:pPr>
      <w:rPr>
        <w:rFonts w:ascii="Wingdings" w:hAnsi="Wingdings" w:hint="default"/>
      </w:rPr>
    </w:lvl>
    <w:lvl w:ilvl="6" w:tplc="66648B16" w:tentative="1">
      <w:start w:val="1"/>
      <w:numFmt w:val="bullet"/>
      <w:lvlText w:val=""/>
      <w:lvlJc w:val="left"/>
      <w:pPr>
        <w:ind w:left="4683" w:hanging="360"/>
      </w:pPr>
      <w:rPr>
        <w:rFonts w:ascii="Symbol" w:hAnsi="Symbol" w:hint="default"/>
      </w:rPr>
    </w:lvl>
    <w:lvl w:ilvl="7" w:tplc="565A272A" w:tentative="1">
      <w:start w:val="1"/>
      <w:numFmt w:val="bullet"/>
      <w:lvlText w:val="o"/>
      <w:lvlJc w:val="left"/>
      <w:pPr>
        <w:ind w:left="5403" w:hanging="360"/>
      </w:pPr>
      <w:rPr>
        <w:rFonts w:ascii="Courier New" w:hAnsi="Courier New" w:cs="Courier New" w:hint="default"/>
      </w:rPr>
    </w:lvl>
    <w:lvl w:ilvl="8" w:tplc="C76E5764" w:tentative="1">
      <w:start w:val="1"/>
      <w:numFmt w:val="bullet"/>
      <w:lvlText w:val=""/>
      <w:lvlJc w:val="left"/>
      <w:pPr>
        <w:ind w:left="6123" w:hanging="360"/>
      </w:pPr>
      <w:rPr>
        <w:rFonts w:ascii="Wingdings" w:hAnsi="Wingdings" w:hint="default"/>
      </w:rPr>
    </w:lvl>
  </w:abstractNum>
  <w:abstractNum w:abstractNumId="15" w15:restartNumberingAfterBreak="0">
    <w:nsid w:val="41B74FD7"/>
    <w:multiLevelType w:val="hybridMultilevel"/>
    <w:tmpl w:val="7096C9D8"/>
    <w:lvl w:ilvl="0" w:tplc="FF7E1F4C">
      <w:start w:val="1"/>
      <w:numFmt w:val="bullet"/>
      <w:lvlText w:val=""/>
      <w:lvlJc w:val="left"/>
      <w:pPr>
        <w:ind w:left="360" w:hanging="360"/>
      </w:pPr>
      <w:rPr>
        <w:rFonts w:ascii="Symbol" w:hAnsi="Symbol" w:hint="default"/>
      </w:rPr>
    </w:lvl>
    <w:lvl w:ilvl="1" w:tplc="2D9294A0" w:tentative="1">
      <w:start w:val="1"/>
      <w:numFmt w:val="bullet"/>
      <w:lvlText w:val="o"/>
      <w:lvlJc w:val="left"/>
      <w:pPr>
        <w:ind w:left="1080" w:hanging="360"/>
      </w:pPr>
      <w:rPr>
        <w:rFonts w:ascii="Courier New" w:hAnsi="Courier New" w:cs="Courier New" w:hint="default"/>
      </w:rPr>
    </w:lvl>
    <w:lvl w:ilvl="2" w:tplc="5364B566" w:tentative="1">
      <w:start w:val="1"/>
      <w:numFmt w:val="bullet"/>
      <w:lvlText w:val=""/>
      <w:lvlJc w:val="left"/>
      <w:pPr>
        <w:ind w:left="1800" w:hanging="360"/>
      </w:pPr>
      <w:rPr>
        <w:rFonts w:ascii="Wingdings" w:hAnsi="Wingdings" w:hint="default"/>
      </w:rPr>
    </w:lvl>
    <w:lvl w:ilvl="3" w:tplc="AF00421E" w:tentative="1">
      <w:start w:val="1"/>
      <w:numFmt w:val="bullet"/>
      <w:lvlText w:val=""/>
      <w:lvlJc w:val="left"/>
      <w:pPr>
        <w:ind w:left="2520" w:hanging="360"/>
      </w:pPr>
      <w:rPr>
        <w:rFonts w:ascii="Symbol" w:hAnsi="Symbol" w:hint="default"/>
      </w:rPr>
    </w:lvl>
    <w:lvl w:ilvl="4" w:tplc="D2F8314E" w:tentative="1">
      <w:start w:val="1"/>
      <w:numFmt w:val="bullet"/>
      <w:lvlText w:val="o"/>
      <w:lvlJc w:val="left"/>
      <w:pPr>
        <w:ind w:left="3240" w:hanging="360"/>
      </w:pPr>
      <w:rPr>
        <w:rFonts w:ascii="Courier New" w:hAnsi="Courier New" w:cs="Courier New" w:hint="default"/>
      </w:rPr>
    </w:lvl>
    <w:lvl w:ilvl="5" w:tplc="F3F467C4" w:tentative="1">
      <w:start w:val="1"/>
      <w:numFmt w:val="bullet"/>
      <w:lvlText w:val=""/>
      <w:lvlJc w:val="left"/>
      <w:pPr>
        <w:ind w:left="3960" w:hanging="360"/>
      </w:pPr>
      <w:rPr>
        <w:rFonts w:ascii="Wingdings" w:hAnsi="Wingdings" w:hint="default"/>
      </w:rPr>
    </w:lvl>
    <w:lvl w:ilvl="6" w:tplc="3F16996A" w:tentative="1">
      <w:start w:val="1"/>
      <w:numFmt w:val="bullet"/>
      <w:lvlText w:val=""/>
      <w:lvlJc w:val="left"/>
      <w:pPr>
        <w:ind w:left="4680" w:hanging="360"/>
      </w:pPr>
      <w:rPr>
        <w:rFonts w:ascii="Symbol" w:hAnsi="Symbol" w:hint="default"/>
      </w:rPr>
    </w:lvl>
    <w:lvl w:ilvl="7" w:tplc="1436D9C2" w:tentative="1">
      <w:start w:val="1"/>
      <w:numFmt w:val="bullet"/>
      <w:lvlText w:val="o"/>
      <w:lvlJc w:val="left"/>
      <w:pPr>
        <w:ind w:left="5400" w:hanging="360"/>
      </w:pPr>
      <w:rPr>
        <w:rFonts w:ascii="Courier New" w:hAnsi="Courier New" w:cs="Courier New" w:hint="default"/>
      </w:rPr>
    </w:lvl>
    <w:lvl w:ilvl="8" w:tplc="7D247248" w:tentative="1">
      <w:start w:val="1"/>
      <w:numFmt w:val="bullet"/>
      <w:lvlText w:val=""/>
      <w:lvlJc w:val="left"/>
      <w:pPr>
        <w:ind w:left="6120" w:hanging="360"/>
      </w:pPr>
      <w:rPr>
        <w:rFonts w:ascii="Wingdings" w:hAnsi="Wingdings" w:hint="default"/>
      </w:rPr>
    </w:lvl>
  </w:abstractNum>
  <w:abstractNum w:abstractNumId="16" w15:restartNumberingAfterBreak="0">
    <w:nsid w:val="420860A3"/>
    <w:multiLevelType w:val="hybridMultilevel"/>
    <w:tmpl w:val="2DF6A548"/>
    <w:lvl w:ilvl="0" w:tplc="BA18CC76">
      <w:start w:val="1"/>
      <w:numFmt w:val="decimal"/>
      <w:pStyle w:val="Heading2-numbered"/>
      <w:lvlText w:val="%1."/>
      <w:lvlJc w:val="left"/>
      <w:pPr>
        <w:ind w:left="360" w:hanging="360"/>
      </w:pPr>
    </w:lvl>
    <w:lvl w:ilvl="1" w:tplc="7D44FA3E" w:tentative="1">
      <w:start w:val="1"/>
      <w:numFmt w:val="lowerLetter"/>
      <w:lvlText w:val="%2."/>
      <w:lvlJc w:val="left"/>
      <w:pPr>
        <w:ind w:left="1080" w:hanging="360"/>
      </w:pPr>
    </w:lvl>
    <w:lvl w:ilvl="2" w:tplc="AE80F5D8" w:tentative="1">
      <w:start w:val="1"/>
      <w:numFmt w:val="lowerRoman"/>
      <w:lvlText w:val="%3."/>
      <w:lvlJc w:val="right"/>
      <w:pPr>
        <w:ind w:left="1800" w:hanging="180"/>
      </w:pPr>
    </w:lvl>
    <w:lvl w:ilvl="3" w:tplc="1A50DCF6" w:tentative="1">
      <w:start w:val="1"/>
      <w:numFmt w:val="decimal"/>
      <w:lvlText w:val="%4."/>
      <w:lvlJc w:val="left"/>
      <w:pPr>
        <w:ind w:left="2520" w:hanging="360"/>
      </w:pPr>
    </w:lvl>
    <w:lvl w:ilvl="4" w:tplc="79F66C1A" w:tentative="1">
      <w:start w:val="1"/>
      <w:numFmt w:val="lowerLetter"/>
      <w:lvlText w:val="%5."/>
      <w:lvlJc w:val="left"/>
      <w:pPr>
        <w:ind w:left="3240" w:hanging="360"/>
      </w:pPr>
    </w:lvl>
    <w:lvl w:ilvl="5" w:tplc="86D889F4" w:tentative="1">
      <w:start w:val="1"/>
      <w:numFmt w:val="lowerRoman"/>
      <w:lvlText w:val="%6."/>
      <w:lvlJc w:val="right"/>
      <w:pPr>
        <w:ind w:left="3960" w:hanging="180"/>
      </w:pPr>
    </w:lvl>
    <w:lvl w:ilvl="6" w:tplc="FB7681B4" w:tentative="1">
      <w:start w:val="1"/>
      <w:numFmt w:val="decimal"/>
      <w:lvlText w:val="%7."/>
      <w:lvlJc w:val="left"/>
      <w:pPr>
        <w:ind w:left="4680" w:hanging="360"/>
      </w:pPr>
    </w:lvl>
    <w:lvl w:ilvl="7" w:tplc="48D0AA56" w:tentative="1">
      <w:start w:val="1"/>
      <w:numFmt w:val="lowerLetter"/>
      <w:lvlText w:val="%8."/>
      <w:lvlJc w:val="left"/>
      <w:pPr>
        <w:ind w:left="5400" w:hanging="360"/>
      </w:pPr>
    </w:lvl>
    <w:lvl w:ilvl="8" w:tplc="4BF67FE2" w:tentative="1">
      <w:start w:val="1"/>
      <w:numFmt w:val="lowerRoman"/>
      <w:lvlText w:val="%9."/>
      <w:lvlJc w:val="right"/>
      <w:pPr>
        <w:ind w:left="6120" w:hanging="180"/>
      </w:pPr>
    </w:lvl>
  </w:abstractNum>
  <w:abstractNum w:abstractNumId="17" w15:restartNumberingAfterBreak="0">
    <w:nsid w:val="491C0966"/>
    <w:multiLevelType w:val="multilevel"/>
    <w:tmpl w:val="835C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0809B1"/>
    <w:multiLevelType w:val="hybridMultilevel"/>
    <w:tmpl w:val="00B8F592"/>
    <w:lvl w:ilvl="0" w:tplc="4398A7CA">
      <w:start w:val="1"/>
      <w:numFmt w:val="bullet"/>
      <w:lvlText w:val=""/>
      <w:lvlJc w:val="left"/>
      <w:pPr>
        <w:ind w:left="720" w:hanging="360"/>
      </w:pPr>
      <w:rPr>
        <w:rFonts w:ascii="Symbol" w:hAnsi="Symbol" w:hint="default"/>
      </w:rPr>
    </w:lvl>
    <w:lvl w:ilvl="1" w:tplc="87D6C6FA" w:tentative="1">
      <w:start w:val="1"/>
      <w:numFmt w:val="bullet"/>
      <w:lvlText w:val="o"/>
      <w:lvlJc w:val="left"/>
      <w:pPr>
        <w:ind w:left="1440" w:hanging="360"/>
      </w:pPr>
      <w:rPr>
        <w:rFonts w:ascii="Courier New" w:hAnsi="Courier New" w:cs="Courier New" w:hint="default"/>
      </w:rPr>
    </w:lvl>
    <w:lvl w:ilvl="2" w:tplc="F10CE624" w:tentative="1">
      <w:start w:val="1"/>
      <w:numFmt w:val="bullet"/>
      <w:lvlText w:val=""/>
      <w:lvlJc w:val="left"/>
      <w:pPr>
        <w:ind w:left="2160" w:hanging="360"/>
      </w:pPr>
      <w:rPr>
        <w:rFonts w:ascii="Wingdings" w:hAnsi="Wingdings" w:hint="default"/>
      </w:rPr>
    </w:lvl>
    <w:lvl w:ilvl="3" w:tplc="B28AC644" w:tentative="1">
      <w:start w:val="1"/>
      <w:numFmt w:val="bullet"/>
      <w:lvlText w:val=""/>
      <w:lvlJc w:val="left"/>
      <w:pPr>
        <w:ind w:left="2880" w:hanging="360"/>
      </w:pPr>
      <w:rPr>
        <w:rFonts w:ascii="Symbol" w:hAnsi="Symbol" w:hint="default"/>
      </w:rPr>
    </w:lvl>
    <w:lvl w:ilvl="4" w:tplc="9A145E4C" w:tentative="1">
      <w:start w:val="1"/>
      <w:numFmt w:val="bullet"/>
      <w:lvlText w:val="o"/>
      <w:lvlJc w:val="left"/>
      <w:pPr>
        <w:ind w:left="3600" w:hanging="360"/>
      </w:pPr>
      <w:rPr>
        <w:rFonts w:ascii="Courier New" w:hAnsi="Courier New" w:cs="Courier New" w:hint="default"/>
      </w:rPr>
    </w:lvl>
    <w:lvl w:ilvl="5" w:tplc="143A50A6" w:tentative="1">
      <w:start w:val="1"/>
      <w:numFmt w:val="bullet"/>
      <w:lvlText w:val=""/>
      <w:lvlJc w:val="left"/>
      <w:pPr>
        <w:ind w:left="4320" w:hanging="360"/>
      </w:pPr>
      <w:rPr>
        <w:rFonts w:ascii="Wingdings" w:hAnsi="Wingdings" w:hint="default"/>
      </w:rPr>
    </w:lvl>
    <w:lvl w:ilvl="6" w:tplc="65E2F21A" w:tentative="1">
      <w:start w:val="1"/>
      <w:numFmt w:val="bullet"/>
      <w:lvlText w:val=""/>
      <w:lvlJc w:val="left"/>
      <w:pPr>
        <w:ind w:left="5040" w:hanging="360"/>
      </w:pPr>
      <w:rPr>
        <w:rFonts w:ascii="Symbol" w:hAnsi="Symbol" w:hint="default"/>
      </w:rPr>
    </w:lvl>
    <w:lvl w:ilvl="7" w:tplc="79D45F80" w:tentative="1">
      <w:start w:val="1"/>
      <w:numFmt w:val="bullet"/>
      <w:lvlText w:val="o"/>
      <w:lvlJc w:val="left"/>
      <w:pPr>
        <w:ind w:left="5760" w:hanging="360"/>
      </w:pPr>
      <w:rPr>
        <w:rFonts w:ascii="Courier New" w:hAnsi="Courier New" w:cs="Courier New" w:hint="default"/>
      </w:rPr>
    </w:lvl>
    <w:lvl w:ilvl="8" w:tplc="22846CF2" w:tentative="1">
      <w:start w:val="1"/>
      <w:numFmt w:val="bullet"/>
      <w:lvlText w:val=""/>
      <w:lvlJc w:val="left"/>
      <w:pPr>
        <w:ind w:left="6480" w:hanging="360"/>
      </w:pPr>
      <w:rPr>
        <w:rFonts w:ascii="Wingdings" w:hAnsi="Wingdings" w:hint="default"/>
      </w:rPr>
    </w:lvl>
  </w:abstractNum>
  <w:abstractNum w:abstractNumId="19" w15:restartNumberingAfterBreak="0">
    <w:nsid w:val="51A025AB"/>
    <w:multiLevelType w:val="hybridMultilevel"/>
    <w:tmpl w:val="3ED62794"/>
    <w:lvl w:ilvl="0" w:tplc="4A260F7A">
      <w:start w:val="15"/>
      <w:numFmt w:val="decimal"/>
      <w:lvlText w:val="%1."/>
      <w:lvlJc w:val="left"/>
      <w:pPr>
        <w:ind w:left="360" w:hanging="360"/>
      </w:pPr>
      <w:rPr>
        <w:rFonts w:hint="default"/>
      </w:rPr>
    </w:lvl>
    <w:lvl w:ilvl="1" w:tplc="FAECDBA6" w:tentative="1">
      <w:start w:val="1"/>
      <w:numFmt w:val="lowerLetter"/>
      <w:lvlText w:val="%2."/>
      <w:lvlJc w:val="left"/>
      <w:pPr>
        <w:ind w:left="1080" w:hanging="360"/>
      </w:pPr>
    </w:lvl>
    <w:lvl w:ilvl="2" w:tplc="10FACE20" w:tentative="1">
      <w:start w:val="1"/>
      <w:numFmt w:val="lowerRoman"/>
      <w:lvlText w:val="%3."/>
      <w:lvlJc w:val="right"/>
      <w:pPr>
        <w:ind w:left="1800" w:hanging="180"/>
      </w:pPr>
    </w:lvl>
    <w:lvl w:ilvl="3" w:tplc="4F2A5566" w:tentative="1">
      <w:start w:val="1"/>
      <w:numFmt w:val="decimal"/>
      <w:lvlText w:val="%4."/>
      <w:lvlJc w:val="left"/>
      <w:pPr>
        <w:ind w:left="2520" w:hanging="360"/>
      </w:pPr>
    </w:lvl>
    <w:lvl w:ilvl="4" w:tplc="AB321B6C" w:tentative="1">
      <w:start w:val="1"/>
      <w:numFmt w:val="lowerLetter"/>
      <w:lvlText w:val="%5."/>
      <w:lvlJc w:val="left"/>
      <w:pPr>
        <w:ind w:left="3240" w:hanging="360"/>
      </w:pPr>
    </w:lvl>
    <w:lvl w:ilvl="5" w:tplc="687851B6" w:tentative="1">
      <w:start w:val="1"/>
      <w:numFmt w:val="lowerRoman"/>
      <w:lvlText w:val="%6."/>
      <w:lvlJc w:val="right"/>
      <w:pPr>
        <w:ind w:left="3960" w:hanging="180"/>
      </w:pPr>
    </w:lvl>
    <w:lvl w:ilvl="6" w:tplc="1E3C6ED2" w:tentative="1">
      <w:start w:val="1"/>
      <w:numFmt w:val="decimal"/>
      <w:lvlText w:val="%7."/>
      <w:lvlJc w:val="left"/>
      <w:pPr>
        <w:ind w:left="4680" w:hanging="360"/>
      </w:pPr>
    </w:lvl>
    <w:lvl w:ilvl="7" w:tplc="C8B0C28A" w:tentative="1">
      <w:start w:val="1"/>
      <w:numFmt w:val="lowerLetter"/>
      <w:lvlText w:val="%8."/>
      <w:lvlJc w:val="left"/>
      <w:pPr>
        <w:ind w:left="5400" w:hanging="360"/>
      </w:pPr>
    </w:lvl>
    <w:lvl w:ilvl="8" w:tplc="9A4CBC20" w:tentative="1">
      <w:start w:val="1"/>
      <w:numFmt w:val="lowerRoman"/>
      <w:lvlText w:val="%9."/>
      <w:lvlJc w:val="right"/>
      <w:pPr>
        <w:ind w:left="6120" w:hanging="180"/>
      </w:pPr>
    </w:lvl>
  </w:abstractNum>
  <w:abstractNum w:abstractNumId="20" w15:restartNumberingAfterBreak="0">
    <w:nsid w:val="52537D55"/>
    <w:multiLevelType w:val="hybridMultilevel"/>
    <w:tmpl w:val="F23A62EE"/>
    <w:lvl w:ilvl="0" w:tplc="8BF4AEE2">
      <w:start w:val="1"/>
      <w:numFmt w:val="bullet"/>
      <w:lvlText w:val=""/>
      <w:lvlJc w:val="left"/>
      <w:pPr>
        <w:ind w:left="720" w:hanging="360"/>
      </w:pPr>
      <w:rPr>
        <w:rFonts w:ascii="Symbol" w:hAnsi="Symbol" w:hint="default"/>
      </w:rPr>
    </w:lvl>
    <w:lvl w:ilvl="1" w:tplc="83200328" w:tentative="1">
      <w:start w:val="1"/>
      <w:numFmt w:val="bullet"/>
      <w:lvlText w:val="o"/>
      <w:lvlJc w:val="left"/>
      <w:pPr>
        <w:ind w:left="1440" w:hanging="360"/>
      </w:pPr>
      <w:rPr>
        <w:rFonts w:ascii="Courier New" w:hAnsi="Courier New" w:cs="Courier New" w:hint="default"/>
      </w:rPr>
    </w:lvl>
    <w:lvl w:ilvl="2" w:tplc="8488F2F6" w:tentative="1">
      <w:start w:val="1"/>
      <w:numFmt w:val="bullet"/>
      <w:lvlText w:val=""/>
      <w:lvlJc w:val="left"/>
      <w:pPr>
        <w:ind w:left="2160" w:hanging="360"/>
      </w:pPr>
      <w:rPr>
        <w:rFonts w:ascii="Wingdings" w:hAnsi="Wingdings" w:hint="default"/>
      </w:rPr>
    </w:lvl>
    <w:lvl w:ilvl="3" w:tplc="82B26BD4" w:tentative="1">
      <w:start w:val="1"/>
      <w:numFmt w:val="bullet"/>
      <w:lvlText w:val=""/>
      <w:lvlJc w:val="left"/>
      <w:pPr>
        <w:ind w:left="2880" w:hanging="360"/>
      </w:pPr>
      <w:rPr>
        <w:rFonts w:ascii="Symbol" w:hAnsi="Symbol" w:hint="default"/>
      </w:rPr>
    </w:lvl>
    <w:lvl w:ilvl="4" w:tplc="21F40AA6" w:tentative="1">
      <w:start w:val="1"/>
      <w:numFmt w:val="bullet"/>
      <w:lvlText w:val="o"/>
      <w:lvlJc w:val="left"/>
      <w:pPr>
        <w:ind w:left="3600" w:hanging="360"/>
      </w:pPr>
      <w:rPr>
        <w:rFonts w:ascii="Courier New" w:hAnsi="Courier New" w:cs="Courier New" w:hint="default"/>
      </w:rPr>
    </w:lvl>
    <w:lvl w:ilvl="5" w:tplc="C14AB8F6" w:tentative="1">
      <w:start w:val="1"/>
      <w:numFmt w:val="bullet"/>
      <w:lvlText w:val=""/>
      <w:lvlJc w:val="left"/>
      <w:pPr>
        <w:ind w:left="4320" w:hanging="360"/>
      </w:pPr>
      <w:rPr>
        <w:rFonts w:ascii="Wingdings" w:hAnsi="Wingdings" w:hint="default"/>
      </w:rPr>
    </w:lvl>
    <w:lvl w:ilvl="6" w:tplc="255A5B58" w:tentative="1">
      <w:start w:val="1"/>
      <w:numFmt w:val="bullet"/>
      <w:lvlText w:val=""/>
      <w:lvlJc w:val="left"/>
      <w:pPr>
        <w:ind w:left="5040" w:hanging="360"/>
      </w:pPr>
      <w:rPr>
        <w:rFonts w:ascii="Symbol" w:hAnsi="Symbol" w:hint="default"/>
      </w:rPr>
    </w:lvl>
    <w:lvl w:ilvl="7" w:tplc="A240F594" w:tentative="1">
      <w:start w:val="1"/>
      <w:numFmt w:val="bullet"/>
      <w:lvlText w:val="o"/>
      <w:lvlJc w:val="left"/>
      <w:pPr>
        <w:ind w:left="5760" w:hanging="360"/>
      </w:pPr>
      <w:rPr>
        <w:rFonts w:ascii="Courier New" w:hAnsi="Courier New" w:cs="Courier New" w:hint="default"/>
      </w:rPr>
    </w:lvl>
    <w:lvl w:ilvl="8" w:tplc="C8608C66" w:tentative="1">
      <w:start w:val="1"/>
      <w:numFmt w:val="bullet"/>
      <w:lvlText w:val=""/>
      <w:lvlJc w:val="left"/>
      <w:pPr>
        <w:ind w:left="6480" w:hanging="360"/>
      </w:pPr>
      <w:rPr>
        <w:rFonts w:ascii="Wingdings" w:hAnsi="Wingdings" w:hint="default"/>
      </w:rPr>
    </w:lvl>
  </w:abstractNum>
  <w:abstractNum w:abstractNumId="21" w15:restartNumberingAfterBreak="0">
    <w:nsid w:val="60781B59"/>
    <w:multiLevelType w:val="hybridMultilevel"/>
    <w:tmpl w:val="C0EA47C2"/>
    <w:lvl w:ilvl="0" w:tplc="1EDC5536">
      <w:start w:val="1"/>
      <w:numFmt w:val="bullet"/>
      <w:lvlText w:val=""/>
      <w:lvlJc w:val="left"/>
      <w:pPr>
        <w:ind w:left="720" w:hanging="360"/>
      </w:pPr>
      <w:rPr>
        <w:rFonts w:ascii="Symbol" w:hAnsi="Symbol" w:hint="default"/>
      </w:rPr>
    </w:lvl>
    <w:lvl w:ilvl="1" w:tplc="50E02EE6" w:tentative="1">
      <w:start w:val="1"/>
      <w:numFmt w:val="bullet"/>
      <w:lvlText w:val="o"/>
      <w:lvlJc w:val="left"/>
      <w:pPr>
        <w:ind w:left="1440" w:hanging="360"/>
      </w:pPr>
      <w:rPr>
        <w:rFonts w:ascii="Courier New" w:hAnsi="Courier New" w:cs="Courier New" w:hint="default"/>
      </w:rPr>
    </w:lvl>
    <w:lvl w:ilvl="2" w:tplc="7482296A" w:tentative="1">
      <w:start w:val="1"/>
      <w:numFmt w:val="bullet"/>
      <w:lvlText w:val=""/>
      <w:lvlJc w:val="left"/>
      <w:pPr>
        <w:ind w:left="2160" w:hanging="360"/>
      </w:pPr>
      <w:rPr>
        <w:rFonts w:ascii="Wingdings" w:hAnsi="Wingdings" w:hint="default"/>
      </w:rPr>
    </w:lvl>
    <w:lvl w:ilvl="3" w:tplc="53DCB798" w:tentative="1">
      <w:start w:val="1"/>
      <w:numFmt w:val="bullet"/>
      <w:lvlText w:val=""/>
      <w:lvlJc w:val="left"/>
      <w:pPr>
        <w:ind w:left="2880" w:hanging="360"/>
      </w:pPr>
      <w:rPr>
        <w:rFonts w:ascii="Symbol" w:hAnsi="Symbol" w:hint="default"/>
      </w:rPr>
    </w:lvl>
    <w:lvl w:ilvl="4" w:tplc="EDDA60C8" w:tentative="1">
      <w:start w:val="1"/>
      <w:numFmt w:val="bullet"/>
      <w:lvlText w:val="o"/>
      <w:lvlJc w:val="left"/>
      <w:pPr>
        <w:ind w:left="3600" w:hanging="360"/>
      </w:pPr>
      <w:rPr>
        <w:rFonts w:ascii="Courier New" w:hAnsi="Courier New" w:cs="Courier New" w:hint="default"/>
      </w:rPr>
    </w:lvl>
    <w:lvl w:ilvl="5" w:tplc="732A81BA" w:tentative="1">
      <w:start w:val="1"/>
      <w:numFmt w:val="bullet"/>
      <w:lvlText w:val=""/>
      <w:lvlJc w:val="left"/>
      <w:pPr>
        <w:ind w:left="4320" w:hanging="360"/>
      </w:pPr>
      <w:rPr>
        <w:rFonts w:ascii="Wingdings" w:hAnsi="Wingdings" w:hint="default"/>
      </w:rPr>
    </w:lvl>
    <w:lvl w:ilvl="6" w:tplc="58BECA44" w:tentative="1">
      <w:start w:val="1"/>
      <w:numFmt w:val="bullet"/>
      <w:lvlText w:val=""/>
      <w:lvlJc w:val="left"/>
      <w:pPr>
        <w:ind w:left="5040" w:hanging="360"/>
      </w:pPr>
      <w:rPr>
        <w:rFonts w:ascii="Symbol" w:hAnsi="Symbol" w:hint="default"/>
      </w:rPr>
    </w:lvl>
    <w:lvl w:ilvl="7" w:tplc="1130AE0E" w:tentative="1">
      <w:start w:val="1"/>
      <w:numFmt w:val="bullet"/>
      <w:lvlText w:val="o"/>
      <w:lvlJc w:val="left"/>
      <w:pPr>
        <w:ind w:left="5760" w:hanging="360"/>
      </w:pPr>
      <w:rPr>
        <w:rFonts w:ascii="Courier New" w:hAnsi="Courier New" w:cs="Courier New" w:hint="default"/>
      </w:rPr>
    </w:lvl>
    <w:lvl w:ilvl="8" w:tplc="BA4A274A" w:tentative="1">
      <w:start w:val="1"/>
      <w:numFmt w:val="bullet"/>
      <w:lvlText w:val=""/>
      <w:lvlJc w:val="left"/>
      <w:pPr>
        <w:ind w:left="6480" w:hanging="360"/>
      </w:pPr>
      <w:rPr>
        <w:rFonts w:ascii="Wingdings" w:hAnsi="Wingdings" w:hint="default"/>
      </w:rPr>
    </w:lvl>
  </w:abstractNum>
  <w:abstractNum w:abstractNumId="22" w15:restartNumberingAfterBreak="0">
    <w:nsid w:val="6095703A"/>
    <w:multiLevelType w:val="multilevel"/>
    <w:tmpl w:val="75FCE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1B042E"/>
    <w:multiLevelType w:val="hybridMultilevel"/>
    <w:tmpl w:val="F1222F54"/>
    <w:lvl w:ilvl="0" w:tplc="A132838E">
      <w:start w:val="1"/>
      <w:numFmt w:val="bullet"/>
      <w:lvlText w:val=""/>
      <w:lvlJc w:val="left"/>
      <w:pPr>
        <w:ind w:left="360" w:hanging="360"/>
      </w:pPr>
      <w:rPr>
        <w:rFonts w:ascii="Symbol" w:hAnsi="Symbol" w:hint="default"/>
      </w:rPr>
    </w:lvl>
    <w:lvl w:ilvl="1" w:tplc="4764589C" w:tentative="1">
      <w:start w:val="1"/>
      <w:numFmt w:val="bullet"/>
      <w:lvlText w:val="o"/>
      <w:lvlJc w:val="left"/>
      <w:pPr>
        <w:ind w:left="1080" w:hanging="360"/>
      </w:pPr>
      <w:rPr>
        <w:rFonts w:ascii="Courier New" w:hAnsi="Courier New" w:cs="Courier New" w:hint="default"/>
      </w:rPr>
    </w:lvl>
    <w:lvl w:ilvl="2" w:tplc="BCF6A13E" w:tentative="1">
      <w:start w:val="1"/>
      <w:numFmt w:val="bullet"/>
      <w:lvlText w:val=""/>
      <w:lvlJc w:val="left"/>
      <w:pPr>
        <w:ind w:left="1800" w:hanging="360"/>
      </w:pPr>
      <w:rPr>
        <w:rFonts w:ascii="Wingdings" w:hAnsi="Wingdings" w:hint="default"/>
      </w:rPr>
    </w:lvl>
    <w:lvl w:ilvl="3" w:tplc="7472B558" w:tentative="1">
      <w:start w:val="1"/>
      <w:numFmt w:val="bullet"/>
      <w:lvlText w:val=""/>
      <w:lvlJc w:val="left"/>
      <w:pPr>
        <w:ind w:left="2520" w:hanging="360"/>
      </w:pPr>
      <w:rPr>
        <w:rFonts w:ascii="Symbol" w:hAnsi="Symbol" w:hint="default"/>
      </w:rPr>
    </w:lvl>
    <w:lvl w:ilvl="4" w:tplc="A40E1B32" w:tentative="1">
      <w:start w:val="1"/>
      <w:numFmt w:val="bullet"/>
      <w:lvlText w:val="o"/>
      <w:lvlJc w:val="left"/>
      <w:pPr>
        <w:ind w:left="3240" w:hanging="360"/>
      </w:pPr>
      <w:rPr>
        <w:rFonts w:ascii="Courier New" w:hAnsi="Courier New" w:cs="Courier New" w:hint="default"/>
      </w:rPr>
    </w:lvl>
    <w:lvl w:ilvl="5" w:tplc="C6C287D4" w:tentative="1">
      <w:start w:val="1"/>
      <w:numFmt w:val="bullet"/>
      <w:lvlText w:val=""/>
      <w:lvlJc w:val="left"/>
      <w:pPr>
        <w:ind w:left="3960" w:hanging="360"/>
      </w:pPr>
      <w:rPr>
        <w:rFonts w:ascii="Wingdings" w:hAnsi="Wingdings" w:hint="default"/>
      </w:rPr>
    </w:lvl>
    <w:lvl w:ilvl="6" w:tplc="38DEF8B6" w:tentative="1">
      <w:start w:val="1"/>
      <w:numFmt w:val="bullet"/>
      <w:lvlText w:val=""/>
      <w:lvlJc w:val="left"/>
      <w:pPr>
        <w:ind w:left="4680" w:hanging="360"/>
      </w:pPr>
      <w:rPr>
        <w:rFonts w:ascii="Symbol" w:hAnsi="Symbol" w:hint="default"/>
      </w:rPr>
    </w:lvl>
    <w:lvl w:ilvl="7" w:tplc="EFC26D76" w:tentative="1">
      <w:start w:val="1"/>
      <w:numFmt w:val="bullet"/>
      <w:lvlText w:val="o"/>
      <w:lvlJc w:val="left"/>
      <w:pPr>
        <w:ind w:left="5400" w:hanging="360"/>
      </w:pPr>
      <w:rPr>
        <w:rFonts w:ascii="Courier New" w:hAnsi="Courier New" w:cs="Courier New" w:hint="default"/>
      </w:rPr>
    </w:lvl>
    <w:lvl w:ilvl="8" w:tplc="A6EE911E" w:tentative="1">
      <w:start w:val="1"/>
      <w:numFmt w:val="bullet"/>
      <w:lvlText w:val=""/>
      <w:lvlJc w:val="left"/>
      <w:pPr>
        <w:ind w:left="6120" w:hanging="360"/>
      </w:pPr>
      <w:rPr>
        <w:rFonts w:ascii="Wingdings" w:hAnsi="Wingdings" w:hint="default"/>
      </w:rPr>
    </w:lvl>
  </w:abstractNum>
  <w:abstractNum w:abstractNumId="24" w15:restartNumberingAfterBreak="0">
    <w:nsid w:val="623E33CB"/>
    <w:multiLevelType w:val="hybridMultilevel"/>
    <w:tmpl w:val="2CF654B2"/>
    <w:lvl w:ilvl="0" w:tplc="D11249EE">
      <w:start w:val="1"/>
      <w:numFmt w:val="bullet"/>
      <w:lvlText w:val=""/>
      <w:lvlJc w:val="left"/>
      <w:pPr>
        <w:ind w:left="1080" w:hanging="360"/>
      </w:pPr>
      <w:rPr>
        <w:rFonts w:ascii="Symbol" w:hAnsi="Symbol" w:hint="default"/>
      </w:rPr>
    </w:lvl>
    <w:lvl w:ilvl="1" w:tplc="9A2E7570" w:tentative="1">
      <w:start w:val="1"/>
      <w:numFmt w:val="bullet"/>
      <w:lvlText w:val="o"/>
      <w:lvlJc w:val="left"/>
      <w:pPr>
        <w:ind w:left="1800" w:hanging="360"/>
      </w:pPr>
      <w:rPr>
        <w:rFonts w:ascii="Courier New" w:hAnsi="Courier New" w:cs="Courier New" w:hint="default"/>
      </w:rPr>
    </w:lvl>
    <w:lvl w:ilvl="2" w:tplc="DA5ED812" w:tentative="1">
      <w:start w:val="1"/>
      <w:numFmt w:val="bullet"/>
      <w:lvlText w:val=""/>
      <w:lvlJc w:val="left"/>
      <w:pPr>
        <w:ind w:left="2520" w:hanging="360"/>
      </w:pPr>
      <w:rPr>
        <w:rFonts w:ascii="Wingdings" w:hAnsi="Wingdings" w:hint="default"/>
      </w:rPr>
    </w:lvl>
    <w:lvl w:ilvl="3" w:tplc="DF685E30" w:tentative="1">
      <w:start w:val="1"/>
      <w:numFmt w:val="bullet"/>
      <w:lvlText w:val=""/>
      <w:lvlJc w:val="left"/>
      <w:pPr>
        <w:ind w:left="3240" w:hanging="360"/>
      </w:pPr>
      <w:rPr>
        <w:rFonts w:ascii="Symbol" w:hAnsi="Symbol" w:hint="default"/>
      </w:rPr>
    </w:lvl>
    <w:lvl w:ilvl="4" w:tplc="AB685EA8" w:tentative="1">
      <w:start w:val="1"/>
      <w:numFmt w:val="bullet"/>
      <w:lvlText w:val="o"/>
      <w:lvlJc w:val="left"/>
      <w:pPr>
        <w:ind w:left="3960" w:hanging="360"/>
      </w:pPr>
      <w:rPr>
        <w:rFonts w:ascii="Courier New" w:hAnsi="Courier New" w:cs="Courier New" w:hint="default"/>
      </w:rPr>
    </w:lvl>
    <w:lvl w:ilvl="5" w:tplc="B1AA3A58" w:tentative="1">
      <w:start w:val="1"/>
      <w:numFmt w:val="bullet"/>
      <w:lvlText w:val=""/>
      <w:lvlJc w:val="left"/>
      <w:pPr>
        <w:ind w:left="4680" w:hanging="360"/>
      </w:pPr>
      <w:rPr>
        <w:rFonts w:ascii="Wingdings" w:hAnsi="Wingdings" w:hint="default"/>
      </w:rPr>
    </w:lvl>
    <w:lvl w:ilvl="6" w:tplc="9FA64D94" w:tentative="1">
      <w:start w:val="1"/>
      <w:numFmt w:val="bullet"/>
      <w:lvlText w:val=""/>
      <w:lvlJc w:val="left"/>
      <w:pPr>
        <w:ind w:left="5400" w:hanging="360"/>
      </w:pPr>
      <w:rPr>
        <w:rFonts w:ascii="Symbol" w:hAnsi="Symbol" w:hint="default"/>
      </w:rPr>
    </w:lvl>
    <w:lvl w:ilvl="7" w:tplc="8B7221F2" w:tentative="1">
      <w:start w:val="1"/>
      <w:numFmt w:val="bullet"/>
      <w:lvlText w:val="o"/>
      <w:lvlJc w:val="left"/>
      <w:pPr>
        <w:ind w:left="6120" w:hanging="360"/>
      </w:pPr>
      <w:rPr>
        <w:rFonts w:ascii="Courier New" w:hAnsi="Courier New" w:cs="Courier New" w:hint="default"/>
      </w:rPr>
    </w:lvl>
    <w:lvl w:ilvl="8" w:tplc="9E4AFEFC" w:tentative="1">
      <w:start w:val="1"/>
      <w:numFmt w:val="bullet"/>
      <w:lvlText w:val=""/>
      <w:lvlJc w:val="left"/>
      <w:pPr>
        <w:ind w:left="6840" w:hanging="360"/>
      </w:pPr>
      <w:rPr>
        <w:rFonts w:ascii="Wingdings" w:hAnsi="Wingdings" w:hint="default"/>
      </w:rPr>
    </w:lvl>
  </w:abstractNum>
  <w:abstractNum w:abstractNumId="25" w15:restartNumberingAfterBreak="0">
    <w:nsid w:val="63F759CD"/>
    <w:multiLevelType w:val="hybridMultilevel"/>
    <w:tmpl w:val="6FF22088"/>
    <w:lvl w:ilvl="0" w:tplc="7D5A6F0C">
      <w:start w:val="1"/>
      <w:numFmt w:val="decimal"/>
      <w:pStyle w:val="Heading4"/>
      <w:lvlText w:val="%1."/>
      <w:lvlJc w:val="left"/>
      <w:pPr>
        <w:ind w:left="360" w:hanging="360"/>
      </w:pPr>
    </w:lvl>
    <w:lvl w:ilvl="1" w:tplc="86422C80" w:tentative="1">
      <w:start w:val="1"/>
      <w:numFmt w:val="lowerLetter"/>
      <w:lvlText w:val="%2."/>
      <w:lvlJc w:val="left"/>
      <w:pPr>
        <w:ind w:left="1080" w:hanging="360"/>
      </w:pPr>
    </w:lvl>
    <w:lvl w:ilvl="2" w:tplc="80360408" w:tentative="1">
      <w:start w:val="1"/>
      <w:numFmt w:val="lowerRoman"/>
      <w:lvlText w:val="%3."/>
      <w:lvlJc w:val="right"/>
      <w:pPr>
        <w:ind w:left="1800" w:hanging="180"/>
      </w:pPr>
    </w:lvl>
    <w:lvl w:ilvl="3" w:tplc="FAD8CC00" w:tentative="1">
      <w:start w:val="1"/>
      <w:numFmt w:val="decimal"/>
      <w:lvlText w:val="%4."/>
      <w:lvlJc w:val="left"/>
      <w:pPr>
        <w:ind w:left="2520" w:hanging="360"/>
      </w:pPr>
    </w:lvl>
    <w:lvl w:ilvl="4" w:tplc="959CF7F8" w:tentative="1">
      <w:start w:val="1"/>
      <w:numFmt w:val="lowerLetter"/>
      <w:lvlText w:val="%5."/>
      <w:lvlJc w:val="left"/>
      <w:pPr>
        <w:ind w:left="3240" w:hanging="360"/>
      </w:pPr>
    </w:lvl>
    <w:lvl w:ilvl="5" w:tplc="823CB432" w:tentative="1">
      <w:start w:val="1"/>
      <w:numFmt w:val="lowerRoman"/>
      <w:lvlText w:val="%6."/>
      <w:lvlJc w:val="right"/>
      <w:pPr>
        <w:ind w:left="3960" w:hanging="180"/>
      </w:pPr>
    </w:lvl>
    <w:lvl w:ilvl="6" w:tplc="6EEA82BE" w:tentative="1">
      <w:start w:val="1"/>
      <w:numFmt w:val="decimal"/>
      <w:lvlText w:val="%7."/>
      <w:lvlJc w:val="left"/>
      <w:pPr>
        <w:ind w:left="4680" w:hanging="360"/>
      </w:pPr>
    </w:lvl>
    <w:lvl w:ilvl="7" w:tplc="5516A736" w:tentative="1">
      <w:start w:val="1"/>
      <w:numFmt w:val="lowerLetter"/>
      <w:lvlText w:val="%8."/>
      <w:lvlJc w:val="left"/>
      <w:pPr>
        <w:ind w:left="5400" w:hanging="360"/>
      </w:pPr>
    </w:lvl>
    <w:lvl w:ilvl="8" w:tplc="2C98324C" w:tentative="1">
      <w:start w:val="1"/>
      <w:numFmt w:val="lowerRoman"/>
      <w:lvlText w:val="%9."/>
      <w:lvlJc w:val="right"/>
      <w:pPr>
        <w:ind w:left="6120" w:hanging="180"/>
      </w:pPr>
    </w:lvl>
  </w:abstractNum>
  <w:abstractNum w:abstractNumId="26" w15:restartNumberingAfterBreak="0">
    <w:nsid w:val="66C149B4"/>
    <w:multiLevelType w:val="hybridMultilevel"/>
    <w:tmpl w:val="91944826"/>
    <w:lvl w:ilvl="0" w:tplc="7E143CEA">
      <w:start w:val="1"/>
      <w:numFmt w:val="bullet"/>
      <w:lvlText w:val=""/>
      <w:lvlJc w:val="left"/>
      <w:pPr>
        <w:ind w:left="360" w:hanging="360"/>
      </w:pPr>
      <w:rPr>
        <w:rFonts w:ascii="Symbol" w:hAnsi="Symbol" w:hint="default"/>
      </w:rPr>
    </w:lvl>
    <w:lvl w:ilvl="1" w:tplc="325677DE" w:tentative="1">
      <w:start w:val="1"/>
      <w:numFmt w:val="bullet"/>
      <w:lvlText w:val="o"/>
      <w:lvlJc w:val="left"/>
      <w:pPr>
        <w:ind w:left="1080" w:hanging="360"/>
      </w:pPr>
      <w:rPr>
        <w:rFonts w:ascii="Courier New" w:hAnsi="Courier New" w:cs="Courier New" w:hint="default"/>
      </w:rPr>
    </w:lvl>
    <w:lvl w:ilvl="2" w:tplc="E5EC279E" w:tentative="1">
      <w:start w:val="1"/>
      <w:numFmt w:val="bullet"/>
      <w:lvlText w:val=""/>
      <w:lvlJc w:val="left"/>
      <w:pPr>
        <w:ind w:left="1800" w:hanging="360"/>
      </w:pPr>
      <w:rPr>
        <w:rFonts w:ascii="Wingdings" w:hAnsi="Wingdings" w:hint="default"/>
      </w:rPr>
    </w:lvl>
    <w:lvl w:ilvl="3" w:tplc="40A42674" w:tentative="1">
      <w:start w:val="1"/>
      <w:numFmt w:val="bullet"/>
      <w:lvlText w:val=""/>
      <w:lvlJc w:val="left"/>
      <w:pPr>
        <w:ind w:left="2520" w:hanging="360"/>
      </w:pPr>
      <w:rPr>
        <w:rFonts w:ascii="Symbol" w:hAnsi="Symbol" w:hint="default"/>
      </w:rPr>
    </w:lvl>
    <w:lvl w:ilvl="4" w:tplc="B512FFD8" w:tentative="1">
      <w:start w:val="1"/>
      <w:numFmt w:val="bullet"/>
      <w:lvlText w:val="o"/>
      <w:lvlJc w:val="left"/>
      <w:pPr>
        <w:ind w:left="3240" w:hanging="360"/>
      </w:pPr>
      <w:rPr>
        <w:rFonts w:ascii="Courier New" w:hAnsi="Courier New" w:cs="Courier New" w:hint="default"/>
      </w:rPr>
    </w:lvl>
    <w:lvl w:ilvl="5" w:tplc="B4AEFD2C" w:tentative="1">
      <w:start w:val="1"/>
      <w:numFmt w:val="bullet"/>
      <w:lvlText w:val=""/>
      <w:lvlJc w:val="left"/>
      <w:pPr>
        <w:ind w:left="3960" w:hanging="360"/>
      </w:pPr>
      <w:rPr>
        <w:rFonts w:ascii="Wingdings" w:hAnsi="Wingdings" w:hint="default"/>
      </w:rPr>
    </w:lvl>
    <w:lvl w:ilvl="6" w:tplc="3B9E9FC6" w:tentative="1">
      <w:start w:val="1"/>
      <w:numFmt w:val="bullet"/>
      <w:lvlText w:val=""/>
      <w:lvlJc w:val="left"/>
      <w:pPr>
        <w:ind w:left="4680" w:hanging="360"/>
      </w:pPr>
      <w:rPr>
        <w:rFonts w:ascii="Symbol" w:hAnsi="Symbol" w:hint="default"/>
      </w:rPr>
    </w:lvl>
    <w:lvl w:ilvl="7" w:tplc="0248EF9A" w:tentative="1">
      <w:start w:val="1"/>
      <w:numFmt w:val="bullet"/>
      <w:lvlText w:val="o"/>
      <w:lvlJc w:val="left"/>
      <w:pPr>
        <w:ind w:left="5400" w:hanging="360"/>
      </w:pPr>
      <w:rPr>
        <w:rFonts w:ascii="Courier New" w:hAnsi="Courier New" w:cs="Courier New" w:hint="default"/>
      </w:rPr>
    </w:lvl>
    <w:lvl w:ilvl="8" w:tplc="948A215A" w:tentative="1">
      <w:start w:val="1"/>
      <w:numFmt w:val="bullet"/>
      <w:lvlText w:val=""/>
      <w:lvlJc w:val="left"/>
      <w:pPr>
        <w:ind w:left="6120" w:hanging="360"/>
      </w:pPr>
      <w:rPr>
        <w:rFonts w:ascii="Wingdings" w:hAnsi="Wingdings" w:hint="default"/>
      </w:rPr>
    </w:lvl>
  </w:abstractNum>
  <w:abstractNum w:abstractNumId="27" w15:restartNumberingAfterBreak="0">
    <w:nsid w:val="695F3ABB"/>
    <w:multiLevelType w:val="hybridMultilevel"/>
    <w:tmpl w:val="B8A6512C"/>
    <w:lvl w:ilvl="0" w:tplc="82B27062">
      <w:start w:val="1"/>
      <w:numFmt w:val="bullet"/>
      <w:lvlText w:val=""/>
      <w:lvlJc w:val="left"/>
      <w:pPr>
        <w:ind w:left="360" w:hanging="360"/>
      </w:pPr>
      <w:rPr>
        <w:rFonts w:ascii="Symbol" w:hAnsi="Symbol" w:hint="default"/>
      </w:rPr>
    </w:lvl>
    <w:lvl w:ilvl="1" w:tplc="D33426AE" w:tentative="1">
      <w:start w:val="1"/>
      <w:numFmt w:val="bullet"/>
      <w:lvlText w:val="o"/>
      <w:lvlJc w:val="left"/>
      <w:pPr>
        <w:ind w:left="1080" w:hanging="360"/>
      </w:pPr>
      <w:rPr>
        <w:rFonts w:ascii="Courier New" w:hAnsi="Courier New" w:cs="Courier New" w:hint="default"/>
      </w:rPr>
    </w:lvl>
    <w:lvl w:ilvl="2" w:tplc="6BEA4A22" w:tentative="1">
      <w:start w:val="1"/>
      <w:numFmt w:val="bullet"/>
      <w:lvlText w:val=""/>
      <w:lvlJc w:val="left"/>
      <w:pPr>
        <w:ind w:left="1800" w:hanging="360"/>
      </w:pPr>
      <w:rPr>
        <w:rFonts w:ascii="Wingdings" w:hAnsi="Wingdings" w:hint="default"/>
      </w:rPr>
    </w:lvl>
    <w:lvl w:ilvl="3" w:tplc="86B0AC40" w:tentative="1">
      <w:start w:val="1"/>
      <w:numFmt w:val="bullet"/>
      <w:lvlText w:val=""/>
      <w:lvlJc w:val="left"/>
      <w:pPr>
        <w:ind w:left="2520" w:hanging="360"/>
      </w:pPr>
      <w:rPr>
        <w:rFonts w:ascii="Symbol" w:hAnsi="Symbol" w:hint="default"/>
      </w:rPr>
    </w:lvl>
    <w:lvl w:ilvl="4" w:tplc="C4A686D4" w:tentative="1">
      <w:start w:val="1"/>
      <w:numFmt w:val="bullet"/>
      <w:lvlText w:val="o"/>
      <w:lvlJc w:val="left"/>
      <w:pPr>
        <w:ind w:left="3240" w:hanging="360"/>
      </w:pPr>
      <w:rPr>
        <w:rFonts w:ascii="Courier New" w:hAnsi="Courier New" w:cs="Courier New" w:hint="default"/>
      </w:rPr>
    </w:lvl>
    <w:lvl w:ilvl="5" w:tplc="06C04934" w:tentative="1">
      <w:start w:val="1"/>
      <w:numFmt w:val="bullet"/>
      <w:lvlText w:val=""/>
      <w:lvlJc w:val="left"/>
      <w:pPr>
        <w:ind w:left="3960" w:hanging="360"/>
      </w:pPr>
      <w:rPr>
        <w:rFonts w:ascii="Wingdings" w:hAnsi="Wingdings" w:hint="default"/>
      </w:rPr>
    </w:lvl>
    <w:lvl w:ilvl="6" w:tplc="E43ECD52" w:tentative="1">
      <w:start w:val="1"/>
      <w:numFmt w:val="bullet"/>
      <w:lvlText w:val=""/>
      <w:lvlJc w:val="left"/>
      <w:pPr>
        <w:ind w:left="4680" w:hanging="360"/>
      </w:pPr>
      <w:rPr>
        <w:rFonts w:ascii="Symbol" w:hAnsi="Symbol" w:hint="default"/>
      </w:rPr>
    </w:lvl>
    <w:lvl w:ilvl="7" w:tplc="74CC4648" w:tentative="1">
      <w:start w:val="1"/>
      <w:numFmt w:val="bullet"/>
      <w:lvlText w:val="o"/>
      <w:lvlJc w:val="left"/>
      <w:pPr>
        <w:ind w:left="5400" w:hanging="360"/>
      </w:pPr>
      <w:rPr>
        <w:rFonts w:ascii="Courier New" w:hAnsi="Courier New" w:cs="Courier New" w:hint="default"/>
      </w:rPr>
    </w:lvl>
    <w:lvl w:ilvl="8" w:tplc="BEE02790" w:tentative="1">
      <w:start w:val="1"/>
      <w:numFmt w:val="bullet"/>
      <w:lvlText w:val=""/>
      <w:lvlJc w:val="left"/>
      <w:pPr>
        <w:ind w:left="6120" w:hanging="360"/>
      </w:pPr>
      <w:rPr>
        <w:rFonts w:ascii="Wingdings" w:hAnsi="Wingdings" w:hint="default"/>
      </w:rPr>
    </w:lvl>
  </w:abstractNum>
  <w:abstractNum w:abstractNumId="28" w15:restartNumberingAfterBreak="0">
    <w:nsid w:val="712C6B77"/>
    <w:multiLevelType w:val="hybridMultilevel"/>
    <w:tmpl w:val="808278F0"/>
    <w:lvl w:ilvl="0" w:tplc="CBDC3A76">
      <w:start w:val="1"/>
      <w:numFmt w:val="decimal"/>
      <w:pStyle w:val="Heading3-numbered"/>
      <w:lvlText w:val="%1."/>
      <w:lvlJc w:val="left"/>
      <w:pPr>
        <w:ind w:left="360" w:hanging="360"/>
      </w:pPr>
      <w:rPr>
        <w:b/>
        <w:i w:val="0"/>
        <w:color w:val="auto"/>
        <w:sz w:val="28"/>
        <w:szCs w:val="28"/>
      </w:rPr>
    </w:lvl>
    <w:lvl w:ilvl="1" w:tplc="4A4EDF42" w:tentative="1">
      <w:start w:val="1"/>
      <w:numFmt w:val="lowerLetter"/>
      <w:lvlText w:val="%2."/>
      <w:lvlJc w:val="left"/>
      <w:pPr>
        <w:ind w:left="1080" w:hanging="360"/>
      </w:pPr>
    </w:lvl>
    <w:lvl w:ilvl="2" w:tplc="9C38B928" w:tentative="1">
      <w:start w:val="1"/>
      <w:numFmt w:val="lowerRoman"/>
      <w:lvlText w:val="%3."/>
      <w:lvlJc w:val="right"/>
      <w:pPr>
        <w:ind w:left="1800" w:hanging="180"/>
      </w:pPr>
    </w:lvl>
    <w:lvl w:ilvl="3" w:tplc="EAE05C7A" w:tentative="1">
      <w:start w:val="1"/>
      <w:numFmt w:val="decimal"/>
      <w:lvlText w:val="%4."/>
      <w:lvlJc w:val="left"/>
      <w:pPr>
        <w:ind w:left="2520" w:hanging="360"/>
      </w:pPr>
    </w:lvl>
    <w:lvl w:ilvl="4" w:tplc="2710FA64" w:tentative="1">
      <w:start w:val="1"/>
      <w:numFmt w:val="lowerLetter"/>
      <w:lvlText w:val="%5."/>
      <w:lvlJc w:val="left"/>
      <w:pPr>
        <w:ind w:left="3240" w:hanging="360"/>
      </w:pPr>
    </w:lvl>
    <w:lvl w:ilvl="5" w:tplc="79BCB880" w:tentative="1">
      <w:start w:val="1"/>
      <w:numFmt w:val="lowerRoman"/>
      <w:lvlText w:val="%6."/>
      <w:lvlJc w:val="right"/>
      <w:pPr>
        <w:ind w:left="3960" w:hanging="180"/>
      </w:pPr>
    </w:lvl>
    <w:lvl w:ilvl="6" w:tplc="B80AD5DC" w:tentative="1">
      <w:start w:val="1"/>
      <w:numFmt w:val="decimal"/>
      <w:lvlText w:val="%7."/>
      <w:lvlJc w:val="left"/>
      <w:pPr>
        <w:ind w:left="4680" w:hanging="360"/>
      </w:pPr>
    </w:lvl>
    <w:lvl w:ilvl="7" w:tplc="F99A11A2" w:tentative="1">
      <w:start w:val="1"/>
      <w:numFmt w:val="lowerLetter"/>
      <w:lvlText w:val="%8."/>
      <w:lvlJc w:val="left"/>
      <w:pPr>
        <w:ind w:left="5400" w:hanging="360"/>
      </w:pPr>
    </w:lvl>
    <w:lvl w:ilvl="8" w:tplc="D820CC6A" w:tentative="1">
      <w:start w:val="1"/>
      <w:numFmt w:val="lowerRoman"/>
      <w:lvlText w:val="%9."/>
      <w:lvlJc w:val="right"/>
      <w:pPr>
        <w:ind w:left="6120" w:hanging="180"/>
      </w:pPr>
    </w:lvl>
  </w:abstractNum>
  <w:abstractNum w:abstractNumId="29" w15:restartNumberingAfterBreak="0">
    <w:nsid w:val="77E60A5C"/>
    <w:multiLevelType w:val="hybridMultilevel"/>
    <w:tmpl w:val="20C8F602"/>
    <w:lvl w:ilvl="0" w:tplc="37C02090">
      <w:start w:val="1"/>
      <w:numFmt w:val="bullet"/>
      <w:lvlText w:val=""/>
      <w:lvlJc w:val="left"/>
      <w:pPr>
        <w:ind w:left="1440" w:hanging="360"/>
      </w:pPr>
      <w:rPr>
        <w:rFonts w:ascii="Symbol" w:hAnsi="Symbol" w:hint="default"/>
      </w:rPr>
    </w:lvl>
    <w:lvl w:ilvl="1" w:tplc="8F1CAD9C" w:tentative="1">
      <w:start w:val="1"/>
      <w:numFmt w:val="bullet"/>
      <w:lvlText w:val="o"/>
      <w:lvlJc w:val="left"/>
      <w:pPr>
        <w:ind w:left="2160" w:hanging="360"/>
      </w:pPr>
      <w:rPr>
        <w:rFonts w:ascii="Courier New" w:hAnsi="Courier New" w:cs="Courier New" w:hint="default"/>
      </w:rPr>
    </w:lvl>
    <w:lvl w:ilvl="2" w:tplc="D07A71FA" w:tentative="1">
      <w:start w:val="1"/>
      <w:numFmt w:val="bullet"/>
      <w:lvlText w:val=""/>
      <w:lvlJc w:val="left"/>
      <w:pPr>
        <w:ind w:left="2880" w:hanging="360"/>
      </w:pPr>
      <w:rPr>
        <w:rFonts w:ascii="Wingdings" w:hAnsi="Wingdings" w:hint="default"/>
      </w:rPr>
    </w:lvl>
    <w:lvl w:ilvl="3" w:tplc="1A105814" w:tentative="1">
      <w:start w:val="1"/>
      <w:numFmt w:val="bullet"/>
      <w:lvlText w:val=""/>
      <w:lvlJc w:val="left"/>
      <w:pPr>
        <w:ind w:left="3600" w:hanging="360"/>
      </w:pPr>
      <w:rPr>
        <w:rFonts w:ascii="Symbol" w:hAnsi="Symbol" w:hint="default"/>
      </w:rPr>
    </w:lvl>
    <w:lvl w:ilvl="4" w:tplc="6E46EEE4" w:tentative="1">
      <w:start w:val="1"/>
      <w:numFmt w:val="bullet"/>
      <w:lvlText w:val="o"/>
      <w:lvlJc w:val="left"/>
      <w:pPr>
        <w:ind w:left="4320" w:hanging="360"/>
      </w:pPr>
      <w:rPr>
        <w:rFonts w:ascii="Courier New" w:hAnsi="Courier New" w:cs="Courier New" w:hint="default"/>
      </w:rPr>
    </w:lvl>
    <w:lvl w:ilvl="5" w:tplc="358EE2F4" w:tentative="1">
      <w:start w:val="1"/>
      <w:numFmt w:val="bullet"/>
      <w:lvlText w:val=""/>
      <w:lvlJc w:val="left"/>
      <w:pPr>
        <w:ind w:left="5040" w:hanging="360"/>
      </w:pPr>
      <w:rPr>
        <w:rFonts w:ascii="Wingdings" w:hAnsi="Wingdings" w:hint="default"/>
      </w:rPr>
    </w:lvl>
    <w:lvl w:ilvl="6" w:tplc="30AEF268" w:tentative="1">
      <w:start w:val="1"/>
      <w:numFmt w:val="bullet"/>
      <w:lvlText w:val=""/>
      <w:lvlJc w:val="left"/>
      <w:pPr>
        <w:ind w:left="5760" w:hanging="360"/>
      </w:pPr>
      <w:rPr>
        <w:rFonts w:ascii="Symbol" w:hAnsi="Symbol" w:hint="default"/>
      </w:rPr>
    </w:lvl>
    <w:lvl w:ilvl="7" w:tplc="2E52758A" w:tentative="1">
      <w:start w:val="1"/>
      <w:numFmt w:val="bullet"/>
      <w:lvlText w:val="o"/>
      <w:lvlJc w:val="left"/>
      <w:pPr>
        <w:ind w:left="6480" w:hanging="360"/>
      </w:pPr>
      <w:rPr>
        <w:rFonts w:ascii="Courier New" w:hAnsi="Courier New" w:cs="Courier New" w:hint="default"/>
      </w:rPr>
    </w:lvl>
    <w:lvl w:ilvl="8" w:tplc="CDC6D408" w:tentative="1">
      <w:start w:val="1"/>
      <w:numFmt w:val="bullet"/>
      <w:lvlText w:val=""/>
      <w:lvlJc w:val="left"/>
      <w:pPr>
        <w:ind w:left="7200" w:hanging="360"/>
      </w:pPr>
      <w:rPr>
        <w:rFonts w:ascii="Wingdings" w:hAnsi="Wingdings" w:hint="default"/>
      </w:rPr>
    </w:lvl>
  </w:abstractNum>
  <w:num w:numId="1">
    <w:abstractNumId w:val="14"/>
  </w:num>
  <w:num w:numId="2">
    <w:abstractNumId w:val="16"/>
  </w:num>
  <w:num w:numId="3">
    <w:abstractNumId w:val="28"/>
  </w:num>
  <w:num w:numId="4">
    <w:abstractNumId w:val="25"/>
  </w:num>
  <w:num w:numId="5">
    <w:abstractNumId w:val="6"/>
  </w:num>
  <w:num w:numId="6">
    <w:abstractNumId w:val="12"/>
  </w:num>
  <w:num w:numId="7">
    <w:abstractNumId w:val="24"/>
  </w:num>
  <w:num w:numId="8">
    <w:abstractNumId w:val="4"/>
  </w:num>
  <w:num w:numId="9">
    <w:abstractNumId w:val="1"/>
  </w:num>
  <w:num w:numId="10">
    <w:abstractNumId w:val="21"/>
  </w:num>
  <w:num w:numId="11">
    <w:abstractNumId w:val="3"/>
  </w:num>
  <w:num w:numId="12">
    <w:abstractNumId w:val="5"/>
  </w:num>
  <w:num w:numId="13">
    <w:abstractNumId w:val="23"/>
  </w:num>
  <w:num w:numId="14">
    <w:abstractNumId w:val="27"/>
  </w:num>
  <w:num w:numId="15">
    <w:abstractNumId w:val="15"/>
  </w:num>
  <w:num w:numId="16">
    <w:abstractNumId w:val="0"/>
  </w:num>
  <w:num w:numId="17">
    <w:abstractNumId w:val="26"/>
  </w:num>
  <w:num w:numId="18">
    <w:abstractNumId w:val="9"/>
  </w:num>
  <w:num w:numId="19">
    <w:abstractNumId w:val="20"/>
  </w:num>
  <w:num w:numId="20">
    <w:abstractNumId w:val="2"/>
  </w:num>
  <w:num w:numId="21">
    <w:abstractNumId w:val="19"/>
  </w:num>
  <w:num w:numId="22">
    <w:abstractNumId w:val="8"/>
  </w:num>
  <w:num w:numId="23">
    <w:abstractNumId w:val="17"/>
  </w:num>
  <w:num w:numId="24">
    <w:abstractNumId w:val="22"/>
  </w:num>
  <w:num w:numId="25">
    <w:abstractNumId w:val="10"/>
  </w:num>
  <w:num w:numId="26">
    <w:abstractNumId w:val="7"/>
  </w:num>
  <w:num w:numId="27">
    <w:abstractNumId w:val="11"/>
  </w:num>
  <w:num w:numId="28">
    <w:abstractNumId w:val="13"/>
  </w:num>
  <w:num w:numId="29">
    <w:abstractNumId w:val="2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5F"/>
    <w:rsid w:val="00031D83"/>
    <w:rsid w:val="00C85B5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20CDA-4E73-47AC-BAC7-6B824C47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uiPriority w:val="10"/>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uiPriority w:val="10"/>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B050E0"/>
    <w:pPr>
      <w:autoSpaceDE w:val="0"/>
      <w:autoSpaceDN w:val="0"/>
      <w:adjustRightInd w:val="0"/>
    </w:pPr>
    <w:rPr>
      <w:rFonts w:eastAsia="Times New Roman" w:cs="Arial"/>
      <w:color w:val="000000"/>
      <w:sz w:val="24"/>
      <w:szCs w:val="24"/>
      <w:lang w:eastAsia="en-US"/>
    </w:rPr>
  </w:style>
  <w:style w:type="character" w:customStyle="1" w:styleId="tgc">
    <w:name w:val="_tgc"/>
    <w:basedOn w:val="DefaultParagraphFont"/>
    <w:rsid w:val="00B050E0"/>
  </w:style>
  <w:style w:type="paragraph" w:styleId="NormalWeb">
    <w:name w:val="Normal (Web)"/>
    <w:basedOn w:val="Normal"/>
    <w:uiPriority w:val="99"/>
    <w:semiHidden/>
    <w:unhideWhenUsed/>
    <w:rsid w:val="005F7E10"/>
    <w:pPr>
      <w:autoSpaceDE/>
      <w:autoSpaceDN/>
      <w:adjustRightInd/>
      <w:spacing w:after="300" w:line="450" w:lineRule="atLeast"/>
      <w:jc w:val="left"/>
    </w:pPr>
    <w:rPr>
      <w:rFonts w:ascii="Times New Roman" w:eastAsia="Times New Roman" w:hAnsi="Times New Roman" w:cs="Times New Roman"/>
      <w:color w:val="auto"/>
      <w:spacing w:val="2"/>
      <w:lang w:eastAsia="en-GB"/>
    </w:rPr>
  </w:style>
  <w:style w:type="character" w:styleId="Emphasis">
    <w:name w:val="Emphasis"/>
    <w:basedOn w:val="DefaultParagraphFont"/>
    <w:uiPriority w:val="20"/>
    <w:qFormat/>
    <w:rsid w:val="002F68CA"/>
    <w:rPr>
      <w:b/>
      <w:bCs/>
      <w:i w:val="0"/>
      <w:iCs w:val="0"/>
    </w:rPr>
  </w:style>
  <w:style w:type="character" w:customStyle="1" w:styleId="st1">
    <w:name w:val="st1"/>
    <w:basedOn w:val="DefaultParagraphFont"/>
    <w:rsid w:val="002F68CA"/>
  </w:style>
  <w:style w:type="character" w:styleId="CommentReference">
    <w:name w:val="annotation reference"/>
    <w:basedOn w:val="DefaultParagraphFont"/>
    <w:uiPriority w:val="99"/>
    <w:rsid w:val="007C114D"/>
    <w:rPr>
      <w:sz w:val="16"/>
      <w:szCs w:val="16"/>
    </w:rPr>
  </w:style>
  <w:style w:type="paragraph" w:styleId="CommentSubject">
    <w:name w:val="annotation subject"/>
    <w:basedOn w:val="CommentText"/>
    <w:next w:val="CommentText"/>
    <w:link w:val="CommentSubjectChar"/>
    <w:semiHidden/>
    <w:unhideWhenUsed/>
    <w:rsid w:val="007C114D"/>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7C114D"/>
    <w:rPr>
      <w:rFonts w:eastAsia="Calibri" w:cs="Helvetica-Light"/>
      <w:b/>
      <w:bCs/>
      <w:color w:val="000000"/>
      <w:sz w:val="20"/>
      <w:szCs w:val="20"/>
      <w:lang w:eastAsia="en-US"/>
    </w:rPr>
  </w:style>
  <w:style w:type="character" w:styleId="Strong">
    <w:name w:val="Strong"/>
    <w:basedOn w:val="DefaultParagraphFont"/>
    <w:uiPriority w:val="22"/>
    <w:qFormat/>
    <w:rsid w:val="00B45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ancashire.gov.uk/health-and-social-care/adult-social-care/compliments-comments-complai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cashire.gov.uk/health-and-social-care/adult-social-care/compliments-comments-complai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care-act-statutory-guidance/care-and-support-statutory-guidance" TargetMode="External"/><Relationship Id="rId5" Type="http://schemas.openxmlformats.org/officeDocument/2006/relationships/webSettings" Target="webSettings.xml"/><Relationship Id="rId15" Type="http://schemas.openxmlformats.org/officeDocument/2006/relationships/hyperlink" Target="http://lccintranet2/corporate/web/?siteid=5580&amp;pageid=30516" TargetMode="External"/><Relationship Id="rId10" Type="http://schemas.openxmlformats.org/officeDocument/2006/relationships/hyperlink" Target="http://www.lancashire.gov.uk/health-and-social-care/adult-social-care/compliments-comments-complai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ntranet.ad.lancscc.net/site/p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824E2-4783-454E-B243-13CF012E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83</TotalTime>
  <Pages>15</Pages>
  <Words>4512</Words>
  <Characters>25722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Hyde, Ryan</cp:lastModifiedBy>
  <cp:revision>12</cp:revision>
  <cp:lastPrinted>2011-09-30T06:46:00Z</cp:lastPrinted>
  <dcterms:created xsi:type="dcterms:W3CDTF">2018-10-09T13:10:00Z</dcterms:created>
  <dcterms:modified xsi:type="dcterms:W3CDTF">2018-10-25T14:50:00Z</dcterms:modified>
</cp:coreProperties>
</file>